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B3E" w:rsidRDefault="00C91745">
      <w:pPr>
        <w:rPr>
          <w:rFonts w:ascii="Calibri" w:eastAsia="Calibri" w:hAnsi="Calibri" w:cs="Calibri"/>
          <w:sz w:val="22"/>
        </w:rPr>
      </w:pPr>
    </w:p>
    <w:p w:rsidR="00A77B3E" w:rsidRDefault="00C91745">
      <w:pPr>
        <w:rPr>
          <w:rFonts w:ascii="Calibri" w:eastAsia="Calibri" w:hAnsi="Calibri" w:cs="Calibri"/>
          <w:sz w:val="22"/>
        </w:rPr>
      </w:pPr>
    </w:p>
    <w:p w:rsidR="00A77B3E" w:rsidRDefault="00C91745">
      <w:pPr>
        <w:rPr>
          <w:rFonts w:ascii="Calibri" w:eastAsia="Calibri" w:hAnsi="Calibri" w:cs="Calibri"/>
          <w:sz w:val="22"/>
        </w:rPr>
      </w:pPr>
    </w:p>
    <w:p w:rsidR="00A77B3E" w:rsidRDefault="00C91745">
      <w:pPr>
        <w:rPr>
          <w:rFonts w:ascii="Calibri" w:eastAsia="Calibri" w:hAnsi="Calibri" w:cs="Calibri"/>
          <w:sz w:val="22"/>
        </w:rPr>
      </w:pPr>
    </w:p>
    <w:p w:rsidR="00A77B3E" w:rsidRDefault="00C91745">
      <w:pPr>
        <w:rPr>
          <w:rFonts w:ascii="Calibri" w:eastAsia="Calibri" w:hAnsi="Calibri" w:cs="Calibri"/>
          <w:sz w:val="44"/>
        </w:rPr>
      </w:pPr>
    </w:p>
    <w:p w:rsidR="00A77B3E" w:rsidRDefault="00C91745">
      <w:pPr>
        <w:pStyle w:val="CoverConfidential"/>
      </w:pPr>
      <w:r>
        <w:rPr>
          <w:rFonts w:ascii="Calibri" w:eastAsia="Calibri" w:hAnsi="Calibri" w:cs="Calibri"/>
          <w:color w:val="808080"/>
          <w:sz w:val="56"/>
        </w:rPr>
        <w:t>CONFIDENTIAL</w:t>
      </w:r>
    </w:p>
    <w:p w:rsidR="00A77B3E" w:rsidRDefault="00C91745">
      <w:pPr>
        <w:pStyle w:val="CoverConfidential"/>
        <w:rPr>
          <w:rFonts w:ascii="Calibri" w:eastAsia="Calibri" w:hAnsi="Calibri" w:cs="Calibri"/>
          <w:sz w:val="44"/>
        </w:rPr>
      </w:pPr>
    </w:p>
    <w:p w:rsidR="00A77B3E" w:rsidRDefault="00C91745">
      <w:pPr>
        <w:pStyle w:val="CoverConfidential"/>
        <w:rPr>
          <w:rFonts w:ascii="Calibri" w:eastAsia="Calibri" w:hAnsi="Calibri" w:cs="Calibri"/>
          <w:sz w:val="44"/>
        </w:rPr>
      </w:pPr>
    </w:p>
    <w:p w:rsidR="00A77B3E" w:rsidRDefault="00C91745">
      <w:pPr>
        <w:pStyle w:val="CoverHeader1"/>
      </w:pPr>
      <w:r>
        <w:rPr>
          <w:rFonts w:ascii="Calibri" w:eastAsia="Calibri" w:hAnsi="Calibri" w:cs="Calibri"/>
          <w:b/>
          <w:color w:val="000000"/>
          <w:sz w:val="56"/>
        </w:rPr>
        <w:t>Acme Ice Cream LLC</w:t>
      </w:r>
    </w:p>
    <w:p w:rsidR="00A77B3E" w:rsidRDefault="00C91745">
      <w:pPr>
        <w:pStyle w:val="CoverTagline"/>
      </w:pPr>
      <w:r>
        <w:rPr>
          <w:rFonts w:ascii="Calibri" w:eastAsia="Calibri" w:hAnsi="Calibri" w:cs="Calibri"/>
          <w:i/>
          <w:sz w:val="36"/>
        </w:rPr>
        <w:t>High quality handmade goodness</w:t>
      </w:r>
    </w:p>
    <w:p w:rsidR="00A77B3E" w:rsidRDefault="00C91745">
      <w:pPr>
        <w:pStyle w:val="CoverTagline"/>
        <w:rPr>
          <w:rFonts w:ascii="Calibri" w:eastAsia="Calibri" w:hAnsi="Calibri" w:cs="Calibri"/>
          <w:sz w:val="22"/>
        </w:rPr>
      </w:pPr>
    </w:p>
    <w:p w:rsidR="00A77B3E" w:rsidRDefault="00C91745">
      <w:pPr>
        <w:pStyle w:val="CoverTagline"/>
        <w:rPr>
          <w:rFonts w:ascii="Calibri" w:eastAsia="Calibri" w:hAnsi="Calibri" w:cs="Calibri"/>
          <w:sz w:val="22"/>
        </w:rPr>
      </w:pPr>
    </w:p>
    <w:p w:rsidR="00A77B3E" w:rsidRDefault="00C91745">
      <w:pPr>
        <w:pStyle w:val="CoverDescription"/>
      </w:pPr>
      <w:r>
        <w:rPr>
          <w:rFonts w:ascii="Calibri" w:eastAsia="Calibri" w:hAnsi="Calibri" w:cs="Calibri"/>
          <w:sz w:val="32"/>
        </w:rPr>
        <w:t>Business Plan</w:t>
      </w:r>
    </w:p>
    <w:p w:rsidR="00A77B3E" w:rsidRDefault="00C91745">
      <w:pPr>
        <w:pStyle w:val="CoverDescription"/>
      </w:pPr>
      <w:r>
        <w:rPr>
          <w:rFonts w:ascii="Calibri" w:eastAsia="Calibri" w:hAnsi="Calibri" w:cs="Calibri"/>
          <w:sz w:val="32"/>
        </w:rPr>
        <w:t>January 2014</w:t>
      </w:r>
    </w:p>
    <w:p w:rsidR="00A77B3E" w:rsidRDefault="00220B9B">
      <w:pPr>
        <w:pStyle w:val="CoverDescription"/>
        <w:sectPr w:rsidR="00A77B3E">
          <w:headerReference w:type="default" r:id="rId7"/>
          <w:pgSz w:w="12240" w:h="15840"/>
          <w:pgMar w:top="505" w:right="1440" w:bottom="357" w:left="1440" w:header="578" w:footer="708" w:gutter="0"/>
          <w:cols w:space="708"/>
          <w:docGrid w:linePitch="360"/>
        </w:sectPr>
      </w:pPr>
      <w:r w:rsidRPr="00220B9B">
        <w:rPr>
          <w:rFonts w:ascii="Calibri" w:eastAsia="Calibri" w:hAnsi="Calibri" w:cs="Calibri"/>
          <w:sz w:val="32"/>
        </w:rPr>
        <w:pict>
          <v:shapetype id="_x0000_t202" coordsize="21600,21600" o:spt="202" path="m,l,21600r21600,l21600,xe">
            <v:stroke joinstyle="miter"/>
            <v:path gradientshapeok="t" o:connecttype="rect"/>
          </v:shapetype>
          <v:shape id="_x0000_s1061" type="#_x0000_t202" style="position:absolute;margin-left:-8pt;margin-top:240pt;width:165.55pt;height:108pt;z-index:251662336" strokecolor="white">
            <v:fill opacity="0"/>
            <v:textbox>
              <w:txbxContent>
                <w:p w:rsidR="00220B9B" w:rsidRDefault="00220B9B">
                  <w:pPr>
                    <w:pStyle w:val="CoverCompanyInformation"/>
                  </w:pPr>
                </w:p>
                <w:p w:rsidR="00220B9B" w:rsidRDefault="00C91745">
                  <w:pPr>
                    <w:pStyle w:val="CoverCompanyInformation"/>
                  </w:pPr>
                  <w:r>
                    <w:rPr>
                      <w:rFonts w:ascii="Calibri" w:eastAsia="Calibri" w:hAnsi="Calibri" w:cs="Calibri"/>
                      <w:sz w:val="22"/>
                    </w:rPr>
                    <w:t>John Doe</w:t>
                  </w:r>
                </w:p>
                <w:p w:rsidR="00220B9B" w:rsidRDefault="00C91745">
                  <w:pPr>
                    <w:pStyle w:val="CoverCompanyInformation"/>
                  </w:pPr>
                  <w:r>
                    <w:rPr>
                      <w:rFonts w:ascii="Calibri" w:eastAsia="Calibri" w:hAnsi="Calibri" w:cs="Calibri"/>
                      <w:sz w:val="22"/>
                    </w:rPr>
                    <w:t>312 Blue Valley Street</w:t>
                  </w:r>
                </w:p>
                <w:p w:rsidR="00220B9B" w:rsidRDefault="00C91745">
                  <w:pPr>
                    <w:pStyle w:val="CoverCompanyInformation"/>
                  </w:pPr>
                  <w:r>
                    <w:rPr>
                      <w:rFonts w:ascii="Calibri" w:eastAsia="Calibri" w:hAnsi="Calibri" w:cs="Calibri"/>
                      <w:sz w:val="22"/>
                    </w:rPr>
                    <w:t>Wilmington, DE 19801US</w:t>
                  </w:r>
                </w:p>
                <w:p w:rsidR="00220B9B" w:rsidRDefault="00C91745">
                  <w:pPr>
                    <w:pStyle w:val="CoverCompanyInformation"/>
                  </w:pPr>
                  <w:r>
                    <w:rPr>
                      <w:rFonts w:ascii="Calibri" w:eastAsia="Calibri" w:hAnsi="Calibri" w:cs="Calibri"/>
                      <w:sz w:val="22"/>
                    </w:rPr>
                    <w:t>888-888-8888</w:t>
                  </w:r>
                </w:p>
                <w:p w:rsidR="00220B9B" w:rsidRDefault="00C91745">
                  <w:pPr>
                    <w:pStyle w:val="CoverCompanyInformation"/>
                  </w:pPr>
                  <w:r>
                    <w:rPr>
                      <w:rFonts w:ascii="Calibri" w:eastAsia="Calibri" w:hAnsi="Calibri" w:cs="Calibri"/>
                      <w:sz w:val="22"/>
                    </w:rPr>
                    <w:t>John.Doe@gmail.com</w:t>
                  </w:r>
                </w:p>
                <w:p w:rsidR="00220B9B" w:rsidRDefault="00C91745">
                  <w:pPr>
                    <w:pStyle w:val="CoverCompanyInformation"/>
                  </w:pPr>
                  <w:r>
                    <w:rPr>
                      <w:rFonts w:ascii="Calibri" w:eastAsia="Calibri" w:hAnsi="Calibri" w:cs="Calibri"/>
                      <w:sz w:val="22"/>
                    </w:rPr>
                    <w:t>http://www.acmeicecream.com</w:t>
                  </w:r>
                </w:p>
                <w:p w:rsidR="00220B9B" w:rsidRDefault="00220B9B">
                  <w:pPr>
                    <w:pStyle w:val="CoverCompanyInformation"/>
                  </w:pPr>
                </w:p>
              </w:txbxContent>
            </v:textbox>
          </v:shape>
        </w:pict>
      </w:r>
    </w:p>
    <w:p w:rsidR="00220B9B" w:rsidRDefault="00C91745">
      <w:pPr>
        <w:pStyle w:val="TableofContentTitle"/>
      </w:pPr>
      <w:r>
        <w:rPr>
          <w:rFonts w:ascii="Calibri" w:eastAsia="Calibri" w:hAnsi="Calibri" w:cs="Calibri"/>
          <w:sz w:val="44"/>
        </w:rPr>
        <w:lastRenderedPageBreak/>
        <w:t>Table of Contents</w:t>
      </w:r>
    </w:p>
    <w:p w:rsidR="00220B9B" w:rsidRDefault="00220B9B">
      <w:pPr>
        <w:pStyle w:val="TOC1"/>
        <w:tabs>
          <w:tab w:val="right" w:leader="dot" w:pos="9350"/>
        </w:tabs>
        <w:rPr>
          <w:noProof/>
          <w:sz w:val="22"/>
        </w:rPr>
      </w:pPr>
      <w:r w:rsidRPr="00220B9B">
        <w:rPr>
          <w:sz w:val="44"/>
        </w:rPr>
        <w:fldChar w:fldCharType="begin"/>
      </w:r>
      <w:r w:rsidR="00C91745">
        <w:rPr>
          <w:sz w:val="44"/>
        </w:rPr>
        <w:instrText>TOC \o "1-2" \h \z \u</w:instrText>
      </w:r>
      <w:r w:rsidRPr="00220B9B">
        <w:rPr>
          <w:sz w:val="44"/>
        </w:rPr>
        <w:fldChar w:fldCharType="separate"/>
      </w:r>
      <w:hyperlink w:anchor="_Toc256000000" w:history="1">
        <w:r w:rsidR="00C91745">
          <w:rPr>
            <w:rStyle w:val="Hyperlink"/>
          </w:rPr>
          <w:t>Executive Summary</w:t>
        </w:r>
        <w:r w:rsidR="00C91745">
          <w:rPr>
            <w:rStyle w:val="Hyperlink"/>
          </w:rPr>
          <w:tab/>
        </w:r>
        <w:r>
          <w:fldChar w:fldCharType="begin"/>
        </w:r>
        <w:r w:rsidR="00C91745">
          <w:rPr>
            <w:rStyle w:val="Hyperlink"/>
          </w:rPr>
          <w:instrText xml:space="preserve"> PAGEREF _Toc256000000 \h </w:instrText>
        </w:r>
        <w:r>
          <w:fldChar w:fldCharType="separate"/>
        </w:r>
        <w:r w:rsidR="00B7523C">
          <w:rPr>
            <w:rStyle w:val="Hyperlink"/>
            <w:noProof/>
          </w:rPr>
          <w:t>1</w:t>
        </w:r>
        <w:r>
          <w:fldChar w:fldCharType="end"/>
        </w:r>
      </w:hyperlink>
    </w:p>
    <w:p w:rsidR="00220B9B" w:rsidRDefault="00220B9B">
      <w:pPr>
        <w:pStyle w:val="TOC2"/>
        <w:tabs>
          <w:tab w:val="right" w:leader="dot" w:pos="9350"/>
        </w:tabs>
        <w:rPr>
          <w:noProof/>
        </w:rPr>
      </w:pPr>
      <w:hyperlink w:anchor="_Toc256000001" w:history="1">
        <w:r w:rsidR="00C91745">
          <w:rPr>
            <w:rStyle w:val="Hyperlink"/>
          </w:rPr>
          <w:t>Summary</w:t>
        </w:r>
        <w:r w:rsidR="00C91745">
          <w:rPr>
            <w:rStyle w:val="Hyperlink"/>
          </w:rPr>
          <w:tab/>
        </w:r>
        <w:r>
          <w:fldChar w:fldCharType="begin"/>
        </w:r>
        <w:r w:rsidR="00C91745">
          <w:rPr>
            <w:rStyle w:val="Hyperlink"/>
          </w:rPr>
          <w:instrText xml:space="preserve"> PAGEREF _Toc256000001 \h </w:instrText>
        </w:r>
        <w:r>
          <w:fldChar w:fldCharType="separate"/>
        </w:r>
        <w:r w:rsidR="00B7523C">
          <w:rPr>
            <w:rStyle w:val="Hyperlink"/>
            <w:noProof/>
          </w:rPr>
          <w:t>1</w:t>
        </w:r>
        <w:r>
          <w:fldChar w:fldCharType="end"/>
        </w:r>
      </w:hyperlink>
    </w:p>
    <w:p w:rsidR="00220B9B" w:rsidRDefault="00220B9B">
      <w:pPr>
        <w:pStyle w:val="TOC2"/>
        <w:tabs>
          <w:tab w:val="right" w:leader="dot" w:pos="9350"/>
        </w:tabs>
        <w:rPr>
          <w:noProof/>
        </w:rPr>
      </w:pPr>
      <w:hyperlink w:anchor="_Toc256000002" w:history="1">
        <w:r w:rsidR="00C91745">
          <w:rPr>
            <w:rStyle w:val="Hyperlink"/>
          </w:rPr>
          <w:t>Management Team</w:t>
        </w:r>
        <w:r w:rsidR="00C91745">
          <w:rPr>
            <w:rStyle w:val="Hyperlink"/>
          </w:rPr>
          <w:tab/>
        </w:r>
        <w:r>
          <w:fldChar w:fldCharType="begin"/>
        </w:r>
        <w:r w:rsidR="00C91745">
          <w:rPr>
            <w:rStyle w:val="Hyperlink"/>
          </w:rPr>
          <w:instrText xml:space="preserve"> PAGER</w:instrText>
        </w:r>
        <w:r w:rsidR="00C91745">
          <w:rPr>
            <w:rStyle w:val="Hyperlink"/>
          </w:rPr>
          <w:instrText xml:space="preserve">EF _Toc256000002 \h </w:instrText>
        </w:r>
        <w:r>
          <w:fldChar w:fldCharType="separate"/>
        </w:r>
        <w:r w:rsidR="00B7523C">
          <w:rPr>
            <w:rStyle w:val="Hyperlink"/>
            <w:noProof/>
          </w:rPr>
          <w:t>1</w:t>
        </w:r>
        <w:r>
          <w:fldChar w:fldCharType="end"/>
        </w:r>
      </w:hyperlink>
    </w:p>
    <w:p w:rsidR="00220B9B" w:rsidRDefault="00220B9B">
      <w:pPr>
        <w:pStyle w:val="TOC2"/>
        <w:tabs>
          <w:tab w:val="right" w:leader="dot" w:pos="9350"/>
        </w:tabs>
        <w:rPr>
          <w:noProof/>
        </w:rPr>
      </w:pPr>
      <w:hyperlink w:anchor="_Toc256000003" w:history="1">
        <w:r w:rsidR="00C91745">
          <w:rPr>
            <w:rStyle w:val="Hyperlink"/>
          </w:rPr>
          <w:t>Products and Services</w:t>
        </w:r>
        <w:r w:rsidR="00C91745">
          <w:rPr>
            <w:rStyle w:val="Hyperlink"/>
          </w:rPr>
          <w:tab/>
        </w:r>
        <w:r>
          <w:fldChar w:fldCharType="begin"/>
        </w:r>
        <w:r w:rsidR="00C91745">
          <w:rPr>
            <w:rStyle w:val="Hyperlink"/>
          </w:rPr>
          <w:instrText xml:space="preserve"> PAGEREF _Toc256000003 \h </w:instrText>
        </w:r>
        <w:r>
          <w:fldChar w:fldCharType="separate"/>
        </w:r>
        <w:r w:rsidR="00B7523C">
          <w:rPr>
            <w:rStyle w:val="Hyperlink"/>
            <w:noProof/>
          </w:rPr>
          <w:t>2</w:t>
        </w:r>
        <w:r>
          <w:fldChar w:fldCharType="end"/>
        </w:r>
      </w:hyperlink>
    </w:p>
    <w:p w:rsidR="00220B9B" w:rsidRDefault="00220B9B">
      <w:pPr>
        <w:pStyle w:val="TOC2"/>
        <w:tabs>
          <w:tab w:val="right" w:leader="dot" w:pos="9350"/>
        </w:tabs>
        <w:rPr>
          <w:noProof/>
        </w:rPr>
      </w:pPr>
      <w:hyperlink w:anchor="_Toc256000004" w:history="1">
        <w:r w:rsidR="00C91745">
          <w:rPr>
            <w:rStyle w:val="Hyperlink"/>
          </w:rPr>
          <w:t>Customers</w:t>
        </w:r>
        <w:r w:rsidR="00C91745">
          <w:rPr>
            <w:rStyle w:val="Hyperlink"/>
          </w:rPr>
          <w:tab/>
        </w:r>
        <w:r>
          <w:fldChar w:fldCharType="begin"/>
        </w:r>
        <w:r w:rsidR="00C91745">
          <w:rPr>
            <w:rStyle w:val="Hyperlink"/>
          </w:rPr>
          <w:instrText xml:space="preserve"> PAGEREF _Toc256000004 \h </w:instrText>
        </w:r>
        <w:r>
          <w:fldChar w:fldCharType="separate"/>
        </w:r>
        <w:r w:rsidR="00B7523C">
          <w:rPr>
            <w:rStyle w:val="Hyperlink"/>
            <w:noProof/>
          </w:rPr>
          <w:t>2</w:t>
        </w:r>
        <w:r>
          <w:fldChar w:fldCharType="end"/>
        </w:r>
      </w:hyperlink>
    </w:p>
    <w:p w:rsidR="00220B9B" w:rsidRDefault="00220B9B">
      <w:pPr>
        <w:pStyle w:val="TOC2"/>
        <w:tabs>
          <w:tab w:val="right" w:leader="dot" w:pos="9350"/>
        </w:tabs>
        <w:rPr>
          <w:noProof/>
        </w:rPr>
      </w:pPr>
      <w:hyperlink w:anchor="_Toc256000005" w:history="1">
        <w:r w:rsidR="00C91745">
          <w:rPr>
            <w:rStyle w:val="Hyperlink"/>
          </w:rPr>
          <w:t>Financial Forecast</w:t>
        </w:r>
        <w:r w:rsidR="00C91745">
          <w:rPr>
            <w:rStyle w:val="Hyperlink"/>
          </w:rPr>
          <w:tab/>
        </w:r>
        <w:r>
          <w:fldChar w:fldCharType="begin"/>
        </w:r>
        <w:r w:rsidR="00C91745">
          <w:rPr>
            <w:rStyle w:val="Hyperlink"/>
          </w:rPr>
          <w:instrText xml:space="preserve"> PAGEREF _Toc256000005 \h </w:instrText>
        </w:r>
        <w:r>
          <w:fldChar w:fldCharType="separate"/>
        </w:r>
        <w:r w:rsidR="00B7523C">
          <w:rPr>
            <w:rStyle w:val="Hyperlink"/>
            <w:noProof/>
          </w:rPr>
          <w:t>2</w:t>
        </w:r>
        <w:r>
          <w:fldChar w:fldCharType="end"/>
        </w:r>
      </w:hyperlink>
    </w:p>
    <w:p w:rsidR="00220B9B" w:rsidRDefault="00220B9B">
      <w:pPr>
        <w:pStyle w:val="TOC2"/>
        <w:tabs>
          <w:tab w:val="right" w:leader="dot" w:pos="9350"/>
        </w:tabs>
        <w:rPr>
          <w:noProof/>
        </w:rPr>
      </w:pPr>
      <w:hyperlink w:anchor="_Toc256000006" w:history="1">
        <w:r w:rsidR="00C91745">
          <w:rPr>
            <w:rStyle w:val="Hyperlink"/>
          </w:rPr>
          <w:t>Required Funds</w:t>
        </w:r>
        <w:r w:rsidR="00C91745">
          <w:rPr>
            <w:rStyle w:val="Hyperlink"/>
          </w:rPr>
          <w:tab/>
        </w:r>
        <w:r>
          <w:fldChar w:fldCharType="begin"/>
        </w:r>
        <w:r w:rsidR="00C91745">
          <w:rPr>
            <w:rStyle w:val="Hyperlink"/>
          </w:rPr>
          <w:instrText xml:space="preserve"> PAGEREF _Toc256000006 \h </w:instrText>
        </w:r>
        <w:r>
          <w:fldChar w:fldCharType="separate"/>
        </w:r>
        <w:r w:rsidR="00B7523C">
          <w:rPr>
            <w:rStyle w:val="Hyperlink"/>
            <w:noProof/>
          </w:rPr>
          <w:t>3</w:t>
        </w:r>
        <w:r>
          <w:fldChar w:fldCharType="end"/>
        </w:r>
      </w:hyperlink>
    </w:p>
    <w:p w:rsidR="00220B9B" w:rsidRDefault="00220B9B">
      <w:pPr>
        <w:pStyle w:val="TOC1"/>
        <w:tabs>
          <w:tab w:val="right" w:leader="dot" w:pos="9350"/>
        </w:tabs>
        <w:rPr>
          <w:noProof/>
          <w:sz w:val="22"/>
        </w:rPr>
      </w:pPr>
      <w:hyperlink w:anchor="_Toc256000007" w:history="1">
        <w:r w:rsidR="00C91745">
          <w:rPr>
            <w:rStyle w:val="Hyperlink"/>
          </w:rPr>
          <w:t>Company and Financing</w:t>
        </w:r>
        <w:r w:rsidR="00C91745">
          <w:rPr>
            <w:rStyle w:val="Hyperlink"/>
          </w:rPr>
          <w:tab/>
        </w:r>
        <w:r>
          <w:fldChar w:fldCharType="begin"/>
        </w:r>
        <w:r w:rsidR="00C91745">
          <w:rPr>
            <w:rStyle w:val="Hyperlink"/>
          </w:rPr>
          <w:instrText xml:space="preserve"> PAGEREF _Toc256000007 \h </w:instrText>
        </w:r>
        <w:r>
          <w:fldChar w:fldCharType="separate"/>
        </w:r>
        <w:r w:rsidR="00B7523C">
          <w:rPr>
            <w:rStyle w:val="Hyperlink"/>
            <w:noProof/>
          </w:rPr>
          <w:t>5</w:t>
        </w:r>
        <w:r>
          <w:fldChar w:fldCharType="end"/>
        </w:r>
      </w:hyperlink>
    </w:p>
    <w:p w:rsidR="00220B9B" w:rsidRDefault="00220B9B">
      <w:pPr>
        <w:pStyle w:val="TOC2"/>
        <w:tabs>
          <w:tab w:val="right" w:leader="dot" w:pos="9350"/>
        </w:tabs>
        <w:rPr>
          <w:noProof/>
        </w:rPr>
      </w:pPr>
      <w:hyperlink w:anchor="_Toc256000008" w:history="1">
        <w:r w:rsidR="00C91745">
          <w:rPr>
            <w:rStyle w:val="Hyperlink"/>
          </w:rPr>
          <w:t>Company Overview</w:t>
        </w:r>
        <w:r w:rsidR="00C91745">
          <w:rPr>
            <w:rStyle w:val="Hyperlink"/>
          </w:rPr>
          <w:tab/>
        </w:r>
        <w:r>
          <w:fldChar w:fldCharType="begin"/>
        </w:r>
        <w:r w:rsidR="00C91745">
          <w:rPr>
            <w:rStyle w:val="Hyperlink"/>
          </w:rPr>
          <w:instrText xml:space="preserve"> PAGEREF _Toc256000008 \h </w:instrText>
        </w:r>
        <w:r>
          <w:fldChar w:fldCharType="separate"/>
        </w:r>
        <w:r w:rsidR="00B7523C">
          <w:rPr>
            <w:rStyle w:val="Hyperlink"/>
            <w:noProof/>
          </w:rPr>
          <w:t>5</w:t>
        </w:r>
        <w:r>
          <w:fldChar w:fldCharType="end"/>
        </w:r>
      </w:hyperlink>
    </w:p>
    <w:p w:rsidR="00220B9B" w:rsidRDefault="00220B9B">
      <w:pPr>
        <w:pStyle w:val="TOC2"/>
        <w:tabs>
          <w:tab w:val="right" w:leader="dot" w:pos="9350"/>
        </w:tabs>
        <w:rPr>
          <w:noProof/>
        </w:rPr>
      </w:pPr>
      <w:hyperlink w:anchor="_Toc256000009" w:history="1">
        <w:r w:rsidR="00C91745">
          <w:rPr>
            <w:rStyle w:val="Hyperlink"/>
          </w:rPr>
          <w:t>Management T</w:t>
        </w:r>
        <w:r w:rsidR="00C91745">
          <w:rPr>
            <w:rStyle w:val="Hyperlink"/>
          </w:rPr>
          <w:t>eam</w:t>
        </w:r>
        <w:r w:rsidR="00C91745">
          <w:rPr>
            <w:rStyle w:val="Hyperlink"/>
          </w:rPr>
          <w:tab/>
        </w:r>
        <w:r>
          <w:fldChar w:fldCharType="begin"/>
        </w:r>
        <w:r w:rsidR="00C91745">
          <w:rPr>
            <w:rStyle w:val="Hyperlink"/>
          </w:rPr>
          <w:instrText xml:space="preserve"> PAGEREF _Toc256000009 \h </w:instrText>
        </w:r>
        <w:r>
          <w:fldChar w:fldCharType="separate"/>
        </w:r>
        <w:r w:rsidR="00B7523C">
          <w:rPr>
            <w:rStyle w:val="Hyperlink"/>
            <w:noProof/>
          </w:rPr>
          <w:t>5</w:t>
        </w:r>
        <w:r>
          <w:fldChar w:fldCharType="end"/>
        </w:r>
      </w:hyperlink>
    </w:p>
    <w:p w:rsidR="00220B9B" w:rsidRDefault="00220B9B">
      <w:pPr>
        <w:pStyle w:val="TOC2"/>
        <w:tabs>
          <w:tab w:val="right" w:leader="dot" w:pos="9350"/>
        </w:tabs>
        <w:rPr>
          <w:noProof/>
        </w:rPr>
      </w:pPr>
      <w:hyperlink w:anchor="_Toc256000010" w:history="1">
        <w:r w:rsidR="00C91745">
          <w:rPr>
            <w:rStyle w:val="Hyperlink"/>
          </w:rPr>
          <w:t>Required Funds</w:t>
        </w:r>
        <w:r w:rsidR="00C91745">
          <w:rPr>
            <w:rStyle w:val="Hyperlink"/>
          </w:rPr>
          <w:tab/>
        </w:r>
        <w:r>
          <w:fldChar w:fldCharType="begin"/>
        </w:r>
        <w:r w:rsidR="00C91745">
          <w:rPr>
            <w:rStyle w:val="Hyperlink"/>
          </w:rPr>
          <w:instrText xml:space="preserve"> PAGEREF _Toc256000010 \h </w:instrText>
        </w:r>
        <w:r>
          <w:fldChar w:fldCharType="separate"/>
        </w:r>
        <w:r w:rsidR="00B7523C">
          <w:rPr>
            <w:rStyle w:val="Hyperlink"/>
            <w:noProof/>
          </w:rPr>
          <w:t>6</w:t>
        </w:r>
        <w:r>
          <w:fldChar w:fldCharType="end"/>
        </w:r>
      </w:hyperlink>
    </w:p>
    <w:p w:rsidR="00220B9B" w:rsidRDefault="00220B9B">
      <w:pPr>
        <w:pStyle w:val="TOC2"/>
        <w:tabs>
          <w:tab w:val="right" w:leader="dot" w:pos="9350"/>
        </w:tabs>
        <w:rPr>
          <w:noProof/>
        </w:rPr>
      </w:pPr>
      <w:hyperlink w:anchor="_Toc256000011" w:history="1">
        <w:r w:rsidR="00C91745">
          <w:rPr>
            <w:rStyle w:val="Hyperlink"/>
          </w:rPr>
          <w:t>Exit Strategy</w:t>
        </w:r>
        <w:r w:rsidR="00C91745">
          <w:rPr>
            <w:rStyle w:val="Hyperlink"/>
          </w:rPr>
          <w:tab/>
        </w:r>
        <w:r>
          <w:fldChar w:fldCharType="begin"/>
        </w:r>
        <w:r w:rsidR="00C91745">
          <w:rPr>
            <w:rStyle w:val="Hyperlink"/>
          </w:rPr>
          <w:instrText xml:space="preserve"> PAGEREF _Toc256000011 \h </w:instrText>
        </w:r>
        <w:r>
          <w:fldChar w:fldCharType="separate"/>
        </w:r>
        <w:r w:rsidR="00B7523C">
          <w:rPr>
            <w:rStyle w:val="Hyperlink"/>
            <w:noProof/>
          </w:rPr>
          <w:t>6</w:t>
        </w:r>
        <w:r>
          <w:fldChar w:fldCharType="end"/>
        </w:r>
      </w:hyperlink>
    </w:p>
    <w:p w:rsidR="00220B9B" w:rsidRDefault="00220B9B">
      <w:pPr>
        <w:pStyle w:val="TOC2"/>
        <w:tabs>
          <w:tab w:val="right" w:leader="dot" w:pos="9350"/>
        </w:tabs>
        <w:rPr>
          <w:noProof/>
        </w:rPr>
      </w:pPr>
      <w:hyperlink w:anchor="_Toc256000012" w:history="1">
        <w:r w:rsidR="00C91745">
          <w:rPr>
            <w:rStyle w:val="Hyperlink"/>
          </w:rPr>
          <w:t>Mission Statement</w:t>
        </w:r>
        <w:r w:rsidR="00C91745">
          <w:rPr>
            <w:rStyle w:val="Hyperlink"/>
          </w:rPr>
          <w:tab/>
        </w:r>
        <w:r>
          <w:fldChar w:fldCharType="begin"/>
        </w:r>
        <w:r w:rsidR="00C91745">
          <w:rPr>
            <w:rStyle w:val="Hyperlink"/>
          </w:rPr>
          <w:instrText xml:space="preserve"> PAGEREF _Toc256000012 \h </w:instrText>
        </w:r>
        <w:r>
          <w:fldChar w:fldCharType="separate"/>
        </w:r>
        <w:r w:rsidR="00B7523C">
          <w:rPr>
            <w:rStyle w:val="Hyperlink"/>
            <w:noProof/>
          </w:rPr>
          <w:t>7</w:t>
        </w:r>
        <w:r>
          <w:fldChar w:fldCharType="end"/>
        </w:r>
      </w:hyperlink>
    </w:p>
    <w:p w:rsidR="00220B9B" w:rsidRDefault="00220B9B">
      <w:pPr>
        <w:pStyle w:val="TOC2"/>
        <w:tabs>
          <w:tab w:val="right" w:leader="dot" w:pos="9350"/>
        </w:tabs>
        <w:rPr>
          <w:noProof/>
        </w:rPr>
      </w:pPr>
      <w:hyperlink w:anchor="_Toc256000013" w:history="1">
        <w:r w:rsidR="00C91745">
          <w:rPr>
            <w:rStyle w:val="Hyperlink"/>
          </w:rPr>
          <w:t>Company History</w:t>
        </w:r>
        <w:r w:rsidR="00C91745">
          <w:rPr>
            <w:rStyle w:val="Hyperlink"/>
          </w:rPr>
          <w:tab/>
        </w:r>
        <w:r>
          <w:fldChar w:fldCharType="begin"/>
        </w:r>
        <w:r w:rsidR="00C91745">
          <w:rPr>
            <w:rStyle w:val="Hyperlink"/>
          </w:rPr>
          <w:instrText xml:space="preserve"> PAGEREF _Toc256000013 \h </w:instrText>
        </w:r>
        <w:r>
          <w:fldChar w:fldCharType="separate"/>
        </w:r>
        <w:r w:rsidR="00B7523C">
          <w:rPr>
            <w:rStyle w:val="Hyperlink"/>
            <w:noProof/>
          </w:rPr>
          <w:t>7</w:t>
        </w:r>
        <w:r>
          <w:fldChar w:fldCharType="end"/>
        </w:r>
      </w:hyperlink>
    </w:p>
    <w:p w:rsidR="00220B9B" w:rsidRDefault="00220B9B">
      <w:pPr>
        <w:pStyle w:val="TOC2"/>
        <w:tabs>
          <w:tab w:val="right" w:leader="dot" w:pos="9350"/>
        </w:tabs>
        <w:rPr>
          <w:noProof/>
        </w:rPr>
      </w:pPr>
      <w:hyperlink w:anchor="_Toc256000014" w:history="1">
        <w:r w:rsidR="00C91745">
          <w:rPr>
            <w:rStyle w:val="Hyperlink"/>
          </w:rPr>
          <w:t>Locations and Facilities</w:t>
        </w:r>
        <w:r w:rsidR="00C91745">
          <w:rPr>
            <w:rStyle w:val="Hyperlink"/>
          </w:rPr>
          <w:tab/>
        </w:r>
        <w:r>
          <w:fldChar w:fldCharType="begin"/>
        </w:r>
        <w:r w:rsidR="00C91745">
          <w:rPr>
            <w:rStyle w:val="Hyperlink"/>
          </w:rPr>
          <w:instrText xml:space="preserve"> PAGEREF _Toc256000014 \h </w:instrText>
        </w:r>
        <w:r>
          <w:fldChar w:fldCharType="separate"/>
        </w:r>
        <w:r w:rsidR="00B7523C">
          <w:rPr>
            <w:rStyle w:val="Hyperlink"/>
            <w:noProof/>
          </w:rPr>
          <w:t>7</w:t>
        </w:r>
        <w:r>
          <w:fldChar w:fldCharType="end"/>
        </w:r>
      </w:hyperlink>
    </w:p>
    <w:p w:rsidR="00220B9B" w:rsidRDefault="00220B9B">
      <w:pPr>
        <w:pStyle w:val="TOC1"/>
        <w:tabs>
          <w:tab w:val="right" w:leader="dot" w:pos="9350"/>
        </w:tabs>
        <w:rPr>
          <w:noProof/>
          <w:sz w:val="22"/>
        </w:rPr>
      </w:pPr>
      <w:hyperlink w:anchor="_Toc256000015" w:history="1">
        <w:r w:rsidR="00C91745">
          <w:rPr>
            <w:rStyle w:val="Hyperlink"/>
          </w:rPr>
          <w:t>Products and Services</w:t>
        </w:r>
        <w:r w:rsidR="00C91745">
          <w:rPr>
            <w:rStyle w:val="Hyperlink"/>
          </w:rPr>
          <w:tab/>
        </w:r>
        <w:r>
          <w:fldChar w:fldCharType="begin"/>
        </w:r>
        <w:r w:rsidR="00C91745">
          <w:rPr>
            <w:rStyle w:val="Hyperlink"/>
          </w:rPr>
          <w:instrText xml:space="preserve"> PAGEREF _Toc256000015 \h </w:instrText>
        </w:r>
        <w:r>
          <w:fldChar w:fldCharType="separate"/>
        </w:r>
        <w:r w:rsidR="00B7523C">
          <w:rPr>
            <w:rStyle w:val="Hyperlink"/>
            <w:noProof/>
          </w:rPr>
          <w:t>9</w:t>
        </w:r>
        <w:r>
          <w:fldChar w:fldCharType="end"/>
        </w:r>
      </w:hyperlink>
    </w:p>
    <w:p w:rsidR="00220B9B" w:rsidRDefault="00220B9B">
      <w:pPr>
        <w:pStyle w:val="TOC2"/>
        <w:tabs>
          <w:tab w:val="right" w:leader="dot" w:pos="9350"/>
        </w:tabs>
        <w:rPr>
          <w:noProof/>
        </w:rPr>
      </w:pPr>
      <w:hyperlink w:anchor="_Toc256000016" w:history="1">
        <w:r w:rsidR="00C91745">
          <w:rPr>
            <w:rStyle w:val="Hyperlink"/>
          </w:rPr>
          <w:t>Products</w:t>
        </w:r>
        <w:r w:rsidR="00C91745">
          <w:rPr>
            <w:rStyle w:val="Hyperlink"/>
          </w:rPr>
          <w:t xml:space="preserve"> and Services</w:t>
        </w:r>
        <w:r w:rsidR="00C91745">
          <w:rPr>
            <w:rStyle w:val="Hyperlink"/>
          </w:rPr>
          <w:tab/>
        </w:r>
        <w:r>
          <w:fldChar w:fldCharType="begin"/>
        </w:r>
        <w:r w:rsidR="00C91745">
          <w:rPr>
            <w:rStyle w:val="Hyperlink"/>
          </w:rPr>
          <w:instrText xml:space="preserve"> PAGEREF _Toc256000016 \h </w:instrText>
        </w:r>
        <w:r>
          <w:fldChar w:fldCharType="separate"/>
        </w:r>
        <w:r w:rsidR="00B7523C">
          <w:rPr>
            <w:rStyle w:val="Hyperlink"/>
            <w:noProof/>
          </w:rPr>
          <w:t>9</w:t>
        </w:r>
        <w:r>
          <w:fldChar w:fldCharType="end"/>
        </w:r>
      </w:hyperlink>
    </w:p>
    <w:p w:rsidR="00220B9B" w:rsidRDefault="00220B9B">
      <w:pPr>
        <w:pStyle w:val="TOC2"/>
        <w:tabs>
          <w:tab w:val="right" w:leader="dot" w:pos="9350"/>
        </w:tabs>
        <w:rPr>
          <w:noProof/>
        </w:rPr>
      </w:pPr>
      <w:hyperlink w:anchor="_Toc256000017" w:history="1">
        <w:r w:rsidR="00C91745">
          <w:rPr>
            <w:rStyle w:val="Hyperlink"/>
          </w:rPr>
          <w:t>Competitors</w:t>
        </w:r>
        <w:r w:rsidR="00C91745">
          <w:rPr>
            <w:rStyle w:val="Hyperlink"/>
          </w:rPr>
          <w:tab/>
        </w:r>
        <w:r>
          <w:fldChar w:fldCharType="begin"/>
        </w:r>
        <w:r w:rsidR="00C91745">
          <w:rPr>
            <w:rStyle w:val="Hyperlink"/>
          </w:rPr>
          <w:instrText xml:space="preserve"> PAGEREF _Toc256000017 \h </w:instrText>
        </w:r>
        <w:r>
          <w:fldChar w:fldCharType="separate"/>
        </w:r>
        <w:r w:rsidR="00B7523C">
          <w:rPr>
            <w:rStyle w:val="Hyperlink"/>
            <w:noProof/>
          </w:rPr>
          <w:t>9</w:t>
        </w:r>
        <w:r>
          <w:fldChar w:fldCharType="end"/>
        </w:r>
      </w:hyperlink>
    </w:p>
    <w:p w:rsidR="00220B9B" w:rsidRDefault="00220B9B">
      <w:pPr>
        <w:pStyle w:val="TOC2"/>
        <w:tabs>
          <w:tab w:val="right" w:leader="dot" w:pos="9350"/>
        </w:tabs>
        <w:rPr>
          <w:noProof/>
        </w:rPr>
      </w:pPr>
      <w:hyperlink w:anchor="_Toc256000018" w:history="1">
        <w:r w:rsidR="00C91745">
          <w:rPr>
            <w:rStyle w:val="Hyperlink"/>
          </w:rPr>
          <w:t>Sourcing and Fulfillment</w:t>
        </w:r>
        <w:r w:rsidR="00C91745">
          <w:rPr>
            <w:rStyle w:val="Hyperlink"/>
          </w:rPr>
          <w:tab/>
        </w:r>
        <w:r>
          <w:fldChar w:fldCharType="begin"/>
        </w:r>
        <w:r w:rsidR="00C91745">
          <w:rPr>
            <w:rStyle w:val="Hyperlink"/>
          </w:rPr>
          <w:instrText xml:space="preserve"> PAGEREF _Toc256000018 \h </w:instrText>
        </w:r>
        <w:r>
          <w:fldChar w:fldCharType="separate"/>
        </w:r>
        <w:r w:rsidR="00B7523C">
          <w:rPr>
            <w:rStyle w:val="Hyperlink"/>
            <w:noProof/>
          </w:rPr>
          <w:t>10</w:t>
        </w:r>
        <w:r>
          <w:fldChar w:fldCharType="end"/>
        </w:r>
      </w:hyperlink>
    </w:p>
    <w:p w:rsidR="00220B9B" w:rsidRDefault="00220B9B">
      <w:pPr>
        <w:pStyle w:val="TOC2"/>
        <w:tabs>
          <w:tab w:val="right" w:leader="dot" w:pos="9350"/>
        </w:tabs>
        <w:rPr>
          <w:noProof/>
        </w:rPr>
      </w:pPr>
      <w:hyperlink w:anchor="_Toc256000019" w:history="1">
        <w:r w:rsidR="00C91745">
          <w:rPr>
            <w:rStyle w:val="Hyperlink"/>
          </w:rPr>
          <w:t>Tech</w:t>
        </w:r>
        <w:r w:rsidR="00C91745">
          <w:rPr>
            <w:rStyle w:val="Hyperlink"/>
          </w:rPr>
          <w:t>nology</w:t>
        </w:r>
        <w:r w:rsidR="00C91745">
          <w:rPr>
            <w:rStyle w:val="Hyperlink"/>
          </w:rPr>
          <w:tab/>
        </w:r>
        <w:r>
          <w:fldChar w:fldCharType="begin"/>
        </w:r>
        <w:r w:rsidR="00C91745">
          <w:rPr>
            <w:rStyle w:val="Hyperlink"/>
          </w:rPr>
          <w:instrText xml:space="preserve"> PAGEREF _Toc256000019 \h </w:instrText>
        </w:r>
        <w:r>
          <w:fldChar w:fldCharType="separate"/>
        </w:r>
        <w:r w:rsidR="00B7523C">
          <w:rPr>
            <w:rStyle w:val="Hyperlink"/>
            <w:noProof/>
          </w:rPr>
          <w:t>10</w:t>
        </w:r>
        <w:r>
          <w:fldChar w:fldCharType="end"/>
        </w:r>
      </w:hyperlink>
    </w:p>
    <w:p w:rsidR="00220B9B" w:rsidRDefault="00220B9B">
      <w:pPr>
        <w:pStyle w:val="TOC2"/>
        <w:tabs>
          <w:tab w:val="right" w:leader="dot" w:pos="9350"/>
        </w:tabs>
        <w:rPr>
          <w:noProof/>
        </w:rPr>
      </w:pPr>
      <w:hyperlink w:anchor="_Toc256000020" w:history="1">
        <w:r w:rsidR="00C91745">
          <w:rPr>
            <w:rStyle w:val="Hyperlink"/>
          </w:rPr>
          <w:t>Intellectual Property</w:t>
        </w:r>
        <w:r w:rsidR="00C91745">
          <w:rPr>
            <w:rStyle w:val="Hyperlink"/>
          </w:rPr>
          <w:tab/>
        </w:r>
        <w:r>
          <w:fldChar w:fldCharType="begin"/>
        </w:r>
        <w:r w:rsidR="00C91745">
          <w:rPr>
            <w:rStyle w:val="Hyperlink"/>
          </w:rPr>
          <w:instrText xml:space="preserve"> PAGEREF _Toc256000020 \h </w:instrText>
        </w:r>
        <w:r>
          <w:fldChar w:fldCharType="separate"/>
        </w:r>
        <w:r w:rsidR="00B7523C">
          <w:rPr>
            <w:rStyle w:val="Hyperlink"/>
            <w:noProof/>
          </w:rPr>
          <w:t>11</w:t>
        </w:r>
        <w:r>
          <w:fldChar w:fldCharType="end"/>
        </w:r>
      </w:hyperlink>
    </w:p>
    <w:p w:rsidR="00220B9B" w:rsidRDefault="00220B9B">
      <w:pPr>
        <w:pStyle w:val="TOC2"/>
        <w:tabs>
          <w:tab w:val="right" w:leader="dot" w:pos="9350"/>
        </w:tabs>
        <w:rPr>
          <w:noProof/>
        </w:rPr>
      </w:pPr>
      <w:hyperlink w:anchor="_Toc256000021" w:history="1">
        <w:r w:rsidR="00C91745">
          <w:rPr>
            <w:rStyle w:val="Hyperlink"/>
          </w:rPr>
          <w:t>Future Products and Services</w:t>
        </w:r>
        <w:r w:rsidR="00C91745">
          <w:rPr>
            <w:rStyle w:val="Hyperlink"/>
          </w:rPr>
          <w:tab/>
        </w:r>
        <w:r>
          <w:fldChar w:fldCharType="begin"/>
        </w:r>
        <w:r w:rsidR="00C91745">
          <w:rPr>
            <w:rStyle w:val="Hyperlink"/>
          </w:rPr>
          <w:instrText xml:space="preserve"> PAGEREF _Toc256000021 \h </w:instrText>
        </w:r>
        <w:r>
          <w:fldChar w:fldCharType="separate"/>
        </w:r>
        <w:r w:rsidR="00B7523C">
          <w:rPr>
            <w:rStyle w:val="Hyperlink"/>
            <w:noProof/>
          </w:rPr>
          <w:t>11</w:t>
        </w:r>
        <w:r>
          <w:fldChar w:fldCharType="end"/>
        </w:r>
      </w:hyperlink>
    </w:p>
    <w:p w:rsidR="00220B9B" w:rsidRDefault="00220B9B">
      <w:pPr>
        <w:pStyle w:val="TOC1"/>
        <w:tabs>
          <w:tab w:val="right" w:leader="dot" w:pos="9350"/>
        </w:tabs>
        <w:rPr>
          <w:noProof/>
          <w:sz w:val="22"/>
        </w:rPr>
      </w:pPr>
      <w:hyperlink w:anchor="_Toc256000022" w:history="1">
        <w:r w:rsidR="00C91745">
          <w:rPr>
            <w:rStyle w:val="Hyperlink"/>
          </w:rPr>
          <w:t>Customers</w:t>
        </w:r>
        <w:r w:rsidR="00C91745">
          <w:rPr>
            <w:rStyle w:val="Hyperlink"/>
          </w:rPr>
          <w:tab/>
        </w:r>
        <w:r>
          <w:fldChar w:fldCharType="begin"/>
        </w:r>
        <w:r w:rsidR="00C91745">
          <w:rPr>
            <w:rStyle w:val="Hyperlink"/>
          </w:rPr>
          <w:instrText xml:space="preserve"> PAGEREF _Toc256000022 \h </w:instrText>
        </w:r>
        <w:r>
          <w:fldChar w:fldCharType="separate"/>
        </w:r>
        <w:r w:rsidR="00B7523C">
          <w:rPr>
            <w:rStyle w:val="Hyperlink"/>
            <w:noProof/>
          </w:rPr>
          <w:t>13</w:t>
        </w:r>
        <w:r>
          <w:fldChar w:fldCharType="end"/>
        </w:r>
      </w:hyperlink>
    </w:p>
    <w:p w:rsidR="00220B9B" w:rsidRDefault="00220B9B">
      <w:pPr>
        <w:pStyle w:val="TOC2"/>
        <w:tabs>
          <w:tab w:val="right" w:leader="dot" w:pos="9350"/>
        </w:tabs>
        <w:rPr>
          <w:noProof/>
        </w:rPr>
      </w:pPr>
      <w:hyperlink w:anchor="_Toc256000023" w:history="1">
        <w:r w:rsidR="00C91745">
          <w:rPr>
            <w:rStyle w:val="Hyperlink"/>
          </w:rPr>
          <w:t>Market Overview</w:t>
        </w:r>
        <w:r w:rsidR="00C91745">
          <w:rPr>
            <w:rStyle w:val="Hyperlink"/>
          </w:rPr>
          <w:tab/>
        </w:r>
        <w:r>
          <w:fldChar w:fldCharType="begin"/>
        </w:r>
        <w:r w:rsidR="00C91745">
          <w:rPr>
            <w:rStyle w:val="Hyperlink"/>
          </w:rPr>
          <w:instrText xml:space="preserve"> PAGEREF _Toc256000023 \h </w:instrText>
        </w:r>
        <w:r>
          <w:fldChar w:fldCharType="separate"/>
        </w:r>
        <w:r w:rsidR="00B7523C">
          <w:rPr>
            <w:rStyle w:val="Hyperlink"/>
            <w:noProof/>
          </w:rPr>
          <w:t>13</w:t>
        </w:r>
        <w:r>
          <w:fldChar w:fldCharType="end"/>
        </w:r>
      </w:hyperlink>
    </w:p>
    <w:p w:rsidR="00220B9B" w:rsidRDefault="00220B9B">
      <w:pPr>
        <w:pStyle w:val="TOC2"/>
        <w:tabs>
          <w:tab w:val="right" w:leader="dot" w:pos="9350"/>
        </w:tabs>
        <w:rPr>
          <w:noProof/>
        </w:rPr>
      </w:pPr>
      <w:hyperlink w:anchor="_Toc256000024" w:history="1">
        <w:r w:rsidR="00C91745">
          <w:rPr>
            <w:rStyle w:val="Hyperlink"/>
          </w:rPr>
          <w:t>Market Needs</w:t>
        </w:r>
        <w:r w:rsidR="00C91745">
          <w:rPr>
            <w:rStyle w:val="Hyperlink"/>
          </w:rPr>
          <w:tab/>
        </w:r>
        <w:r>
          <w:fldChar w:fldCharType="begin"/>
        </w:r>
        <w:r w:rsidR="00C91745">
          <w:rPr>
            <w:rStyle w:val="Hyperlink"/>
          </w:rPr>
          <w:instrText xml:space="preserve"> PAGEREF _Toc256000024 </w:instrText>
        </w:r>
        <w:r w:rsidR="00C91745">
          <w:rPr>
            <w:rStyle w:val="Hyperlink"/>
          </w:rPr>
          <w:instrText xml:space="preserve">\h </w:instrText>
        </w:r>
        <w:r>
          <w:fldChar w:fldCharType="separate"/>
        </w:r>
        <w:r w:rsidR="00B7523C">
          <w:rPr>
            <w:rStyle w:val="Hyperlink"/>
            <w:noProof/>
          </w:rPr>
          <w:t>13</w:t>
        </w:r>
        <w:r>
          <w:fldChar w:fldCharType="end"/>
        </w:r>
      </w:hyperlink>
    </w:p>
    <w:p w:rsidR="00220B9B" w:rsidRDefault="00220B9B">
      <w:pPr>
        <w:pStyle w:val="TOC2"/>
        <w:tabs>
          <w:tab w:val="right" w:leader="dot" w:pos="9350"/>
        </w:tabs>
        <w:rPr>
          <w:noProof/>
        </w:rPr>
      </w:pPr>
      <w:hyperlink w:anchor="_Toc256000025" w:history="1">
        <w:r w:rsidR="00C91745">
          <w:rPr>
            <w:rStyle w:val="Hyperlink"/>
          </w:rPr>
          <w:t>Market Trends</w:t>
        </w:r>
        <w:r w:rsidR="00C91745">
          <w:rPr>
            <w:rStyle w:val="Hyperlink"/>
          </w:rPr>
          <w:tab/>
        </w:r>
        <w:r>
          <w:fldChar w:fldCharType="begin"/>
        </w:r>
        <w:r w:rsidR="00C91745">
          <w:rPr>
            <w:rStyle w:val="Hyperlink"/>
          </w:rPr>
          <w:instrText xml:space="preserve"> PAGEREF _Toc256000025 \h </w:instrText>
        </w:r>
        <w:r>
          <w:fldChar w:fldCharType="separate"/>
        </w:r>
        <w:r w:rsidR="00B7523C">
          <w:rPr>
            <w:rStyle w:val="Hyperlink"/>
            <w:noProof/>
          </w:rPr>
          <w:t>14</w:t>
        </w:r>
        <w:r>
          <w:fldChar w:fldCharType="end"/>
        </w:r>
      </w:hyperlink>
    </w:p>
    <w:p w:rsidR="00220B9B" w:rsidRDefault="00220B9B">
      <w:pPr>
        <w:pStyle w:val="TOC2"/>
        <w:tabs>
          <w:tab w:val="right" w:leader="dot" w:pos="9350"/>
        </w:tabs>
        <w:rPr>
          <w:noProof/>
        </w:rPr>
      </w:pPr>
      <w:hyperlink w:anchor="_Toc256000026" w:history="1">
        <w:r w:rsidR="00C91745">
          <w:rPr>
            <w:rStyle w:val="Hyperlink"/>
          </w:rPr>
          <w:t>Market</w:t>
        </w:r>
        <w:r w:rsidR="00C91745">
          <w:rPr>
            <w:rStyle w:val="Hyperlink"/>
          </w:rPr>
          <w:t xml:space="preserve"> Growth</w:t>
        </w:r>
        <w:r w:rsidR="00C91745">
          <w:rPr>
            <w:rStyle w:val="Hyperlink"/>
          </w:rPr>
          <w:tab/>
        </w:r>
        <w:r>
          <w:fldChar w:fldCharType="begin"/>
        </w:r>
        <w:r w:rsidR="00C91745">
          <w:rPr>
            <w:rStyle w:val="Hyperlink"/>
          </w:rPr>
          <w:instrText xml:space="preserve"> PAGEREF _Toc256000026 \h </w:instrText>
        </w:r>
        <w:r>
          <w:fldChar w:fldCharType="separate"/>
        </w:r>
        <w:r w:rsidR="00B7523C">
          <w:rPr>
            <w:rStyle w:val="Hyperlink"/>
            <w:noProof/>
          </w:rPr>
          <w:t>14</w:t>
        </w:r>
        <w:r>
          <w:fldChar w:fldCharType="end"/>
        </w:r>
      </w:hyperlink>
    </w:p>
    <w:p w:rsidR="00220B9B" w:rsidRDefault="00220B9B">
      <w:pPr>
        <w:pStyle w:val="TOC2"/>
        <w:tabs>
          <w:tab w:val="right" w:leader="dot" w:pos="9350"/>
        </w:tabs>
        <w:rPr>
          <w:noProof/>
        </w:rPr>
      </w:pPr>
      <w:hyperlink w:anchor="_Toc256000027" w:history="1">
        <w:r w:rsidR="00C91745">
          <w:rPr>
            <w:rStyle w:val="Hyperlink"/>
          </w:rPr>
          <w:t>Industry Analysis</w:t>
        </w:r>
        <w:r w:rsidR="00C91745">
          <w:rPr>
            <w:rStyle w:val="Hyperlink"/>
          </w:rPr>
          <w:tab/>
        </w:r>
        <w:r>
          <w:fldChar w:fldCharType="begin"/>
        </w:r>
        <w:r w:rsidR="00C91745">
          <w:rPr>
            <w:rStyle w:val="Hyperlink"/>
          </w:rPr>
          <w:instrText xml:space="preserve"> PAGEREF _Toc256000027 \h </w:instrText>
        </w:r>
        <w:r>
          <w:fldChar w:fldCharType="separate"/>
        </w:r>
        <w:r w:rsidR="00B7523C">
          <w:rPr>
            <w:rStyle w:val="Hyperlink"/>
            <w:noProof/>
          </w:rPr>
          <w:t>15</w:t>
        </w:r>
        <w:r>
          <w:fldChar w:fldCharType="end"/>
        </w:r>
      </w:hyperlink>
    </w:p>
    <w:p w:rsidR="00220B9B" w:rsidRDefault="00220B9B">
      <w:pPr>
        <w:pStyle w:val="TOC2"/>
        <w:tabs>
          <w:tab w:val="right" w:leader="dot" w:pos="9350"/>
        </w:tabs>
        <w:rPr>
          <w:noProof/>
        </w:rPr>
      </w:pPr>
      <w:hyperlink w:anchor="_Toc256000028" w:history="1">
        <w:r w:rsidR="00C91745">
          <w:rPr>
            <w:rStyle w:val="Hyperlink"/>
          </w:rPr>
          <w:t>Key Customers</w:t>
        </w:r>
        <w:r w:rsidR="00C91745">
          <w:rPr>
            <w:rStyle w:val="Hyperlink"/>
          </w:rPr>
          <w:tab/>
        </w:r>
        <w:r>
          <w:fldChar w:fldCharType="begin"/>
        </w:r>
        <w:r w:rsidR="00C91745">
          <w:rPr>
            <w:rStyle w:val="Hyperlink"/>
          </w:rPr>
          <w:instrText xml:space="preserve"> PAGEREF _Toc256000028 \h </w:instrText>
        </w:r>
        <w:r>
          <w:fldChar w:fldCharType="separate"/>
        </w:r>
        <w:r w:rsidR="00B7523C">
          <w:rPr>
            <w:rStyle w:val="Hyperlink"/>
            <w:noProof/>
          </w:rPr>
          <w:t>16</w:t>
        </w:r>
        <w:r>
          <w:fldChar w:fldCharType="end"/>
        </w:r>
      </w:hyperlink>
    </w:p>
    <w:p w:rsidR="00220B9B" w:rsidRDefault="00220B9B">
      <w:pPr>
        <w:pStyle w:val="TOC1"/>
        <w:tabs>
          <w:tab w:val="right" w:leader="dot" w:pos="9350"/>
        </w:tabs>
        <w:rPr>
          <w:noProof/>
          <w:sz w:val="22"/>
        </w:rPr>
      </w:pPr>
      <w:hyperlink w:anchor="_Toc256000029" w:history="1">
        <w:r w:rsidR="00C91745">
          <w:rPr>
            <w:rStyle w:val="Hyperlink"/>
          </w:rPr>
          <w:t>Marketing and Sales</w:t>
        </w:r>
        <w:r w:rsidR="00C91745">
          <w:rPr>
            <w:rStyle w:val="Hyperlink"/>
          </w:rPr>
          <w:tab/>
        </w:r>
        <w:r>
          <w:fldChar w:fldCharType="begin"/>
        </w:r>
        <w:r w:rsidR="00C91745">
          <w:rPr>
            <w:rStyle w:val="Hyperlink"/>
          </w:rPr>
          <w:instrText xml:space="preserve"> PAGEREF _Toc256000029 \h </w:instrText>
        </w:r>
        <w:r>
          <w:fldChar w:fldCharType="separate"/>
        </w:r>
        <w:r w:rsidR="00B7523C">
          <w:rPr>
            <w:rStyle w:val="Hyperlink"/>
            <w:noProof/>
          </w:rPr>
          <w:t>17</w:t>
        </w:r>
        <w:r>
          <w:fldChar w:fldCharType="end"/>
        </w:r>
      </w:hyperlink>
    </w:p>
    <w:p w:rsidR="00220B9B" w:rsidRDefault="00220B9B">
      <w:pPr>
        <w:pStyle w:val="TOC2"/>
        <w:tabs>
          <w:tab w:val="right" w:leader="dot" w:pos="9350"/>
        </w:tabs>
        <w:rPr>
          <w:noProof/>
        </w:rPr>
      </w:pPr>
      <w:hyperlink w:anchor="_Toc256000030" w:history="1">
        <w:r w:rsidR="00C91745">
          <w:rPr>
            <w:rStyle w:val="Hyperlink"/>
          </w:rPr>
          <w:t>Overview</w:t>
        </w:r>
        <w:r w:rsidR="00C91745">
          <w:rPr>
            <w:rStyle w:val="Hyperlink"/>
          </w:rPr>
          <w:tab/>
        </w:r>
        <w:r>
          <w:fldChar w:fldCharType="begin"/>
        </w:r>
        <w:r w:rsidR="00C91745">
          <w:rPr>
            <w:rStyle w:val="Hyperlink"/>
          </w:rPr>
          <w:instrText xml:space="preserve"> PAGEREF _Toc256000030 \h </w:instrText>
        </w:r>
        <w:r>
          <w:fldChar w:fldCharType="separate"/>
        </w:r>
        <w:r w:rsidR="00B7523C">
          <w:rPr>
            <w:rStyle w:val="Hyperlink"/>
            <w:noProof/>
          </w:rPr>
          <w:t>17</w:t>
        </w:r>
        <w:r>
          <w:fldChar w:fldCharType="end"/>
        </w:r>
      </w:hyperlink>
    </w:p>
    <w:p w:rsidR="00220B9B" w:rsidRDefault="00220B9B">
      <w:pPr>
        <w:pStyle w:val="TOC2"/>
        <w:tabs>
          <w:tab w:val="right" w:leader="dot" w:pos="9350"/>
        </w:tabs>
        <w:rPr>
          <w:noProof/>
        </w:rPr>
      </w:pPr>
      <w:hyperlink w:anchor="_Toc256000031" w:history="1">
        <w:r w:rsidR="00C91745">
          <w:rPr>
            <w:rStyle w:val="Hyperlink"/>
          </w:rPr>
          <w:t>Positioning</w:t>
        </w:r>
        <w:r w:rsidR="00C91745">
          <w:rPr>
            <w:rStyle w:val="Hyperlink"/>
          </w:rPr>
          <w:tab/>
        </w:r>
        <w:r>
          <w:fldChar w:fldCharType="begin"/>
        </w:r>
        <w:r w:rsidR="00C91745">
          <w:rPr>
            <w:rStyle w:val="Hyperlink"/>
          </w:rPr>
          <w:instrText xml:space="preserve"> PAGEREF _Toc256000031 \h </w:instrText>
        </w:r>
        <w:r>
          <w:fldChar w:fldCharType="separate"/>
        </w:r>
        <w:r w:rsidR="00B7523C">
          <w:rPr>
            <w:rStyle w:val="Hyperlink"/>
            <w:noProof/>
          </w:rPr>
          <w:t>17</w:t>
        </w:r>
        <w:r>
          <w:fldChar w:fldCharType="end"/>
        </w:r>
      </w:hyperlink>
    </w:p>
    <w:p w:rsidR="00220B9B" w:rsidRDefault="00220B9B">
      <w:pPr>
        <w:pStyle w:val="TOC2"/>
        <w:tabs>
          <w:tab w:val="right" w:leader="dot" w:pos="9350"/>
        </w:tabs>
        <w:rPr>
          <w:noProof/>
        </w:rPr>
      </w:pPr>
      <w:hyperlink w:anchor="_Toc256000032" w:history="1">
        <w:r w:rsidR="00C91745">
          <w:rPr>
            <w:rStyle w:val="Hyperlink"/>
          </w:rPr>
          <w:t>Pricing</w:t>
        </w:r>
        <w:r w:rsidR="00C91745">
          <w:rPr>
            <w:rStyle w:val="Hyperlink"/>
          </w:rPr>
          <w:tab/>
        </w:r>
        <w:r>
          <w:fldChar w:fldCharType="begin"/>
        </w:r>
        <w:r w:rsidR="00C91745">
          <w:rPr>
            <w:rStyle w:val="Hyperlink"/>
          </w:rPr>
          <w:instrText xml:space="preserve"> PAGEREF _Toc256000032 \h </w:instrText>
        </w:r>
        <w:r>
          <w:fldChar w:fldCharType="separate"/>
        </w:r>
        <w:r w:rsidR="00B7523C">
          <w:rPr>
            <w:rStyle w:val="Hyperlink"/>
            <w:noProof/>
          </w:rPr>
          <w:t>17</w:t>
        </w:r>
        <w:r>
          <w:fldChar w:fldCharType="end"/>
        </w:r>
      </w:hyperlink>
    </w:p>
    <w:p w:rsidR="00220B9B" w:rsidRDefault="00220B9B">
      <w:pPr>
        <w:pStyle w:val="TOC2"/>
        <w:tabs>
          <w:tab w:val="right" w:leader="dot" w:pos="9350"/>
        </w:tabs>
        <w:rPr>
          <w:noProof/>
        </w:rPr>
      </w:pPr>
      <w:hyperlink w:anchor="_Toc256000033" w:history="1">
        <w:r w:rsidR="00C91745">
          <w:rPr>
            <w:rStyle w:val="Hyperlink"/>
          </w:rPr>
          <w:t>Promotion</w:t>
        </w:r>
        <w:r w:rsidR="00C91745">
          <w:rPr>
            <w:rStyle w:val="Hyperlink"/>
          </w:rPr>
          <w:tab/>
        </w:r>
        <w:r>
          <w:fldChar w:fldCharType="begin"/>
        </w:r>
        <w:r w:rsidR="00C91745">
          <w:rPr>
            <w:rStyle w:val="Hyperlink"/>
          </w:rPr>
          <w:instrText xml:space="preserve"> PAGEREF _Toc256</w:instrText>
        </w:r>
        <w:r w:rsidR="00C91745">
          <w:rPr>
            <w:rStyle w:val="Hyperlink"/>
          </w:rPr>
          <w:instrText xml:space="preserve">000033 \h </w:instrText>
        </w:r>
        <w:r>
          <w:fldChar w:fldCharType="separate"/>
        </w:r>
        <w:r w:rsidR="00B7523C">
          <w:rPr>
            <w:rStyle w:val="Hyperlink"/>
            <w:noProof/>
          </w:rPr>
          <w:t>18</w:t>
        </w:r>
        <w:r>
          <w:fldChar w:fldCharType="end"/>
        </w:r>
      </w:hyperlink>
    </w:p>
    <w:p w:rsidR="00220B9B" w:rsidRDefault="00220B9B">
      <w:pPr>
        <w:pStyle w:val="TOC2"/>
        <w:tabs>
          <w:tab w:val="right" w:leader="dot" w:pos="9350"/>
        </w:tabs>
        <w:rPr>
          <w:noProof/>
        </w:rPr>
      </w:pPr>
      <w:hyperlink w:anchor="_Toc256000034" w:history="1">
        <w:r w:rsidR="00C91745">
          <w:rPr>
            <w:rStyle w:val="Hyperlink"/>
          </w:rPr>
          <w:t>Distribution</w:t>
        </w:r>
        <w:r w:rsidR="00C91745">
          <w:rPr>
            <w:rStyle w:val="Hyperlink"/>
          </w:rPr>
          <w:tab/>
        </w:r>
        <w:r>
          <w:fldChar w:fldCharType="begin"/>
        </w:r>
        <w:r w:rsidR="00C91745">
          <w:rPr>
            <w:rStyle w:val="Hyperlink"/>
          </w:rPr>
          <w:instrText xml:space="preserve"> PAGEREF _Toc256000034 \h </w:instrText>
        </w:r>
        <w:r>
          <w:fldChar w:fldCharType="separate"/>
        </w:r>
        <w:r w:rsidR="00B7523C">
          <w:rPr>
            <w:rStyle w:val="Hyperlink"/>
            <w:noProof/>
          </w:rPr>
          <w:t>19</w:t>
        </w:r>
        <w:r>
          <w:fldChar w:fldCharType="end"/>
        </w:r>
      </w:hyperlink>
    </w:p>
    <w:p w:rsidR="00220B9B" w:rsidRDefault="00220B9B">
      <w:pPr>
        <w:pStyle w:val="TOC1"/>
        <w:tabs>
          <w:tab w:val="right" w:leader="dot" w:pos="9350"/>
        </w:tabs>
        <w:rPr>
          <w:noProof/>
          <w:sz w:val="22"/>
        </w:rPr>
      </w:pPr>
      <w:hyperlink w:anchor="_Toc256000035" w:history="1">
        <w:r w:rsidR="00C91745">
          <w:rPr>
            <w:rStyle w:val="Hyperlink"/>
          </w:rPr>
          <w:t>Strategy and Implementation</w:t>
        </w:r>
        <w:r w:rsidR="00C91745">
          <w:rPr>
            <w:rStyle w:val="Hyperlink"/>
          </w:rPr>
          <w:tab/>
        </w:r>
        <w:r>
          <w:fldChar w:fldCharType="begin"/>
        </w:r>
        <w:r w:rsidR="00C91745">
          <w:rPr>
            <w:rStyle w:val="Hyperlink"/>
          </w:rPr>
          <w:instrText xml:space="preserve"> PAGEREF _Toc256000035 \h </w:instrText>
        </w:r>
        <w:r>
          <w:fldChar w:fldCharType="separate"/>
        </w:r>
        <w:r w:rsidR="00B7523C">
          <w:rPr>
            <w:rStyle w:val="Hyperlink"/>
            <w:noProof/>
          </w:rPr>
          <w:t>20</w:t>
        </w:r>
        <w:r>
          <w:fldChar w:fldCharType="end"/>
        </w:r>
      </w:hyperlink>
    </w:p>
    <w:p w:rsidR="00220B9B" w:rsidRDefault="00220B9B">
      <w:pPr>
        <w:pStyle w:val="TOC2"/>
        <w:tabs>
          <w:tab w:val="right" w:leader="dot" w:pos="9350"/>
        </w:tabs>
        <w:rPr>
          <w:noProof/>
        </w:rPr>
      </w:pPr>
      <w:hyperlink w:anchor="_Toc256000036" w:history="1">
        <w:r w:rsidR="00C91745">
          <w:rPr>
            <w:rStyle w:val="Hyperlink"/>
          </w:rPr>
          <w:t>Milestones</w:t>
        </w:r>
        <w:r w:rsidR="00C91745">
          <w:rPr>
            <w:rStyle w:val="Hyperlink"/>
          </w:rPr>
          <w:tab/>
        </w:r>
        <w:r>
          <w:fldChar w:fldCharType="begin"/>
        </w:r>
        <w:r w:rsidR="00C91745">
          <w:rPr>
            <w:rStyle w:val="Hyperlink"/>
          </w:rPr>
          <w:instrText xml:space="preserve"> PAGEREF _Toc256000036 \h </w:instrText>
        </w:r>
        <w:r>
          <w:fldChar w:fldCharType="separate"/>
        </w:r>
        <w:r w:rsidR="00B7523C">
          <w:rPr>
            <w:rStyle w:val="Hyperlink"/>
            <w:noProof/>
          </w:rPr>
          <w:t>20</w:t>
        </w:r>
        <w:r>
          <w:fldChar w:fldCharType="end"/>
        </w:r>
      </w:hyperlink>
    </w:p>
    <w:p w:rsidR="00220B9B" w:rsidRDefault="00220B9B">
      <w:pPr>
        <w:pStyle w:val="TOC2"/>
        <w:tabs>
          <w:tab w:val="right" w:leader="dot" w:pos="9350"/>
        </w:tabs>
        <w:rPr>
          <w:noProof/>
        </w:rPr>
      </w:pPr>
      <w:hyperlink w:anchor="_Toc256000037" w:history="1">
        <w:r w:rsidR="00C91745">
          <w:rPr>
            <w:rStyle w:val="Hyperlink"/>
          </w:rPr>
          <w:t>SWOT Analysis</w:t>
        </w:r>
        <w:r w:rsidR="00C91745">
          <w:rPr>
            <w:rStyle w:val="Hyperlink"/>
          </w:rPr>
          <w:tab/>
        </w:r>
        <w:r>
          <w:fldChar w:fldCharType="begin"/>
        </w:r>
        <w:r w:rsidR="00C91745">
          <w:rPr>
            <w:rStyle w:val="Hyperlink"/>
          </w:rPr>
          <w:instrText xml:space="preserve"> PAGEREF _Toc256000037 \h </w:instrText>
        </w:r>
        <w:r>
          <w:fldChar w:fldCharType="separate"/>
        </w:r>
        <w:r w:rsidR="00B7523C">
          <w:rPr>
            <w:rStyle w:val="Hyperlink"/>
            <w:noProof/>
          </w:rPr>
          <w:t>20</w:t>
        </w:r>
        <w:r>
          <w:fldChar w:fldCharType="end"/>
        </w:r>
      </w:hyperlink>
    </w:p>
    <w:p w:rsidR="00220B9B" w:rsidRDefault="00220B9B">
      <w:pPr>
        <w:pStyle w:val="TOC2"/>
        <w:tabs>
          <w:tab w:val="right" w:leader="dot" w:pos="9350"/>
        </w:tabs>
        <w:rPr>
          <w:noProof/>
        </w:rPr>
      </w:pPr>
      <w:hyperlink w:anchor="_Toc256000038" w:history="1">
        <w:r w:rsidR="00C91745">
          <w:rPr>
            <w:rStyle w:val="Hyperlink"/>
          </w:rPr>
          <w:t>Competitive Edge</w:t>
        </w:r>
        <w:r w:rsidR="00C91745">
          <w:rPr>
            <w:rStyle w:val="Hyperlink"/>
          </w:rPr>
          <w:tab/>
        </w:r>
        <w:r>
          <w:fldChar w:fldCharType="begin"/>
        </w:r>
        <w:r w:rsidR="00C91745">
          <w:rPr>
            <w:rStyle w:val="Hyperlink"/>
          </w:rPr>
          <w:instrText xml:space="preserve"> PAGEREF _Toc256000038 \h </w:instrText>
        </w:r>
        <w:r>
          <w:fldChar w:fldCharType="separate"/>
        </w:r>
        <w:r w:rsidR="00B7523C">
          <w:rPr>
            <w:rStyle w:val="Hyperlink"/>
            <w:noProof/>
          </w:rPr>
          <w:t>21</w:t>
        </w:r>
        <w:r>
          <w:fldChar w:fldCharType="end"/>
        </w:r>
      </w:hyperlink>
    </w:p>
    <w:p w:rsidR="00220B9B" w:rsidRDefault="00220B9B">
      <w:pPr>
        <w:pStyle w:val="TOC2"/>
        <w:tabs>
          <w:tab w:val="right" w:leader="dot" w:pos="9350"/>
        </w:tabs>
        <w:rPr>
          <w:noProof/>
        </w:rPr>
      </w:pPr>
      <w:hyperlink w:anchor="_Toc256000039" w:history="1">
        <w:r w:rsidR="00C91745">
          <w:rPr>
            <w:rStyle w:val="Hyperlink"/>
          </w:rPr>
          <w:t>Strategic Alliances</w:t>
        </w:r>
        <w:r w:rsidR="00C91745">
          <w:rPr>
            <w:rStyle w:val="Hyperlink"/>
          </w:rPr>
          <w:tab/>
        </w:r>
        <w:r>
          <w:fldChar w:fldCharType="begin"/>
        </w:r>
        <w:r w:rsidR="00C91745">
          <w:rPr>
            <w:rStyle w:val="Hyperlink"/>
          </w:rPr>
          <w:instrText xml:space="preserve"> PAGEREF _Toc256000039 \h </w:instrText>
        </w:r>
        <w:r>
          <w:fldChar w:fldCharType="separate"/>
        </w:r>
        <w:r w:rsidR="00B7523C">
          <w:rPr>
            <w:rStyle w:val="Hyperlink"/>
            <w:noProof/>
          </w:rPr>
          <w:t>21</w:t>
        </w:r>
        <w:r>
          <w:fldChar w:fldCharType="end"/>
        </w:r>
      </w:hyperlink>
    </w:p>
    <w:p w:rsidR="00220B9B" w:rsidRDefault="00220B9B">
      <w:pPr>
        <w:pStyle w:val="TOC1"/>
        <w:tabs>
          <w:tab w:val="right" w:leader="dot" w:pos="9350"/>
        </w:tabs>
        <w:rPr>
          <w:noProof/>
          <w:sz w:val="22"/>
        </w:rPr>
      </w:pPr>
      <w:hyperlink w:anchor="_Toc256000040" w:history="1">
        <w:r w:rsidR="00C91745">
          <w:rPr>
            <w:rStyle w:val="Hyperlink"/>
          </w:rPr>
          <w:t>Financial Plan</w:t>
        </w:r>
        <w:r w:rsidR="00C91745">
          <w:rPr>
            <w:rStyle w:val="Hyperlink"/>
          </w:rPr>
          <w:tab/>
        </w:r>
        <w:r>
          <w:fldChar w:fldCharType="begin"/>
        </w:r>
        <w:r w:rsidR="00C91745">
          <w:rPr>
            <w:rStyle w:val="Hyperlink"/>
          </w:rPr>
          <w:instrText xml:space="preserve"> PAGEREF _Toc25</w:instrText>
        </w:r>
        <w:r w:rsidR="00C91745">
          <w:rPr>
            <w:rStyle w:val="Hyperlink"/>
          </w:rPr>
          <w:instrText xml:space="preserve">6000040 \h </w:instrText>
        </w:r>
        <w:r>
          <w:fldChar w:fldCharType="separate"/>
        </w:r>
        <w:r w:rsidR="00B7523C">
          <w:rPr>
            <w:rStyle w:val="Hyperlink"/>
            <w:noProof/>
          </w:rPr>
          <w:t>23</w:t>
        </w:r>
        <w:r>
          <w:fldChar w:fldCharType="end"/>
        </w:r>
      </w:hyperlink>
    </w:p>
    <w:p w:rsidR="00220B9B" w:rsidRDefault="00220B9B">
      <w:pPr>
        <w:pStyle w:val="TOC2"/>
        <w:tabs>
          <w:tab w:val="right" w:leader="dot" w:pos="9350"/>
        </w:tabs>
        <w:rPr>
          <w:noProof/>
        </w:rPr>
      </w:pPr>
      <w:hyperlink w:anchor="_Toc256000041" w:history="1">
        <w:r w:rsidR="00C91745">
          <w:rPr>
            <w:rStyle w:val="Hyperlink"/>
          </w:rPr>
          <w:t>Sales Forecast</w:t>
        </w:r>
        <w:r w:rsidR="00C91745">
          <w:rPr>
            <w:rStyle w:val="Hyperlink"/>
          </w:rPr>
          <w:tab/>
        </w:r>
        <w:r>
          <w:fldChar w:fldCharType="begin"/>
        </w:r>
        <w:r w:rsidR="00C91745">
          <w:rPr>
            <w:rStyle w:val="Hyperlink"/>
          </w:rPr>
          <w:instrText xml:space="preserve"> PAGEREF _Toc256000041 \h </w:instrText>
        </w:r>
        <w:r>
          <w:fldChar w:fldCharType="separate"/>
        </w:r>
        <w:r w:rsidR="00B7523C">
          <w:rPr>
            <w:rStyle w:val="Hyperlink"/>
            <w:noProof/>
          </w:rPr>
          <w:t>23</w:t>
        </w:r>
        <w:r>
          <w:fldChar w:fldCharType="end"/>
        </w:r>
      </w:hyperlink>
    </w:p>
    <w:p w:rsidR="00220B9B" w:rsidRDefault="00220B9B">
      <w:pPr>
        <w:pStyle w:val="TOC2"/>
        <w:tabs>
          <w:tab w:val="right" w:leader="dot" w:pos="9350"/>
        </w:tabs>
        <w:rPr>
          <w:noProof/>
        </w:rPr>
      </w:pPr>
      <w:hyperlink w:anchor="_Toc256000042" w:history="1">
        <w:r w:rsidR="00C91745">
          <w:rPr>
            <w:rStyle w:val="Hyperlink"/>
          </w:rPr>
          <w:t>Personnel Plan</w:t>
        </w:r>
        <w:r w:rsidR="00C91745">
          <w:rPr>
            <w:rStyle w:val="Hyperlink"/>
          </w:rPr>
          <w:tab/>
        </w:r>
        <w:r>
          <w:fldChar w:fldCharType="begin"/>
        </w:r>
        <w:r w:rsidR="00C91745">
          <w:rPr>
            <w:rStyle w:val="Hyperlink"/>
          </w:rPr>
          <w:instrText xml:space="preserve"> PAGEREF _Toc256000042 \h </w:instrText>
        </w:r>
        <w:r>
          <w:fldChar w:fldCharType="separate"/>
        </w:r>
        <w:r w:rsidR="00B7523C">
          <w:rPr>
            <w:rStyle w:val="Hyperlink"/>
            <w:noProof/>
          </w:rPr>
          <w:t>24</w:t>
        </w:r>
        <w:r>
          <w:fldChar w:fldCharType="end"/>
        </w:r>
      </w:hyperlink>
    </w:p>
    <w:p w:rsidR="00220B9B" w:rsidRDefault="00220B9B">
      <w:pPr>
        <w:pStyle w:val="TOC2"/>
        <w:tabs>
          <w:tab w:val="right" w:leader="dot" w:pos="9350"/>
        </w:tabs>
        <w:rPr>
          <w:noProof/>
        </w:rPr>
      </w:pPr>
      <w:hyperlink w:anchor="_Toc256000043" w:history="1">
        <w:r w:rsidR="00C91745">
          <w:rPr>
            <w:rStyle w:val="Hyperlink"/>
          </w:rPr>
          <w:t>Budget</w:t>
        </w:r>
        <w:r w:rsidR="00C91745">
          <w:rPr>
            <w:rStyle w:val="Hyperlink"/>
          </w:rPr>
          <w:tab/>
        </w:r>
        <w:r>
          <w:fldChar w:fldCharType="begin"/>
        </w:r>
        <w:r w:rsidR="00C91745">
          <w:rPr>
            <w:rStyle w:val="Hyperlink"/>
          </w:rPr>
          <w:instrText xml:space="preserve"> PAGEREF _Toc256000043 \h </w:instrText>
        </w:r>
        <w:r>
          <w:fldChar w:fldCharType="separate"/>
        </w:r>
        <w:r w:rsidR="00B7523C">
          <w:rPr>
            <w:rStyle w:val="Hyperlink"/>
            <w:noProof/>
          </w:rPr>
          <w:t>25</w:t>
        </w:r>
        <w:r>
          <w:fldChar w:fldCharType="end"/>
        </w:r>
      </w:hyperlink>
    </w:p>
    <w:p w:rsidR="00220B9B" w:rsidRDefault="00220B9B">
      <w:pPr>
        <w:pStyle w:val="TOC2"/>
        <w:tabs>
          <w:tab w:val="right" w:leader="dot" w:pos="9350"/>
        </w:tabs>
        <w:rPr>
          <w:noProof/>
        </w:rPr>
      </w:pPr>
      <w:hyperlink w:anchor="_Toc256000044" w:history="1">
        <w:r w:rsidR="00C91745">
          <w:rPr>
            <w:rStyle w:val="Hyperlink"/>
          </w:rPr>
          <w:t>Cash Flow Assumptions</w:t>
        </w:r>
        <w:r w:rsidR="00C91745">
          <w:rPr>
            <w:rStyle w:val="Hyperlink"/>
          </w:rPr>
          <w:tab/>
        </w:r>
        <w:r>
          <w:fldChar w:fldCharType="begin"/>
        </w:r>
        <w:r w:rsidR="00C91745">
          <w:rPr>
            <w:rStyle w:val="Hyperlink"/>
          </w:rPr>
          <w:instrText xml:space="preserve"> PAGEREF _Toc256000044 \h </w:instrText>
        </w:r>
        <w:r>
          <w:fldChar w:fldCharType="separate"/>
        </w:r>
        <w:r w:rsidR="00B7523C">
          <w:rPr>
            <w:rStyle w:val="Hyperlink"/>
            <w:noProof/>
          </w:rPr>
          <w:t>26</w:t>
        </w:r>
        <w:r>
          <w:fldChar w:fldCharType="end"/>
        </w:r>
      </w:hyperlink>
    </w:p>
    <w:p w:rsidR="00220B9B" w:rsidRDefault="00220B9B">
      <w:pPr>
        <w:pStyle w:val="TOC2"/>
        <w:tabs>
          <w:tab w:val="right" w:leader="dot" w:pos="9350"/>
        </w:tabs>
        <w:rPr>
          <w:noProof/>
        </w:rPr>
      </w:pPr>
      <w:hyperlink w:anchor="_Toc256000045" w:history="1">
        <w:r w:rsidR="00C91745">
          <w:rPr>
            <w:rStyle w:val="Hyperlink"/>
          </w:rPr>
          <w:t>Loans and Investments</w:t>
        </w:r>
        <w:r w:rsidR="00C91745">
          <w:rPr>
            <w:rStyle w:val="Hyperlink"/>
          </w:rPr>
          <w:tab/>
        </w:r>
        <w:r>
          <w:fldChar w:fldCharType="begin"/>
        </w:r>
        <w:r w:rsidR="00C91745">
          <w:rPr>
            <w:rStyle w:val="Hyperlink"/>
          </w:rPr>
          <w:instrText xml:space="preserve"> PAGEREF _Toc256000045 \h </w:instrText>
        </w:r>
        <w:r>
          <w:fldChar w:fldCharType="separate"/>
        </w:r>
        <w:r w:rsidR="00B7523C">
          <w:rPr>
            <w:rStyle w:val="Hyperlink"/>
            <w:noProof/>
          </w:rPr>
          <w:t>27</w:t>
        </w:r>
        <w:r>
          <w:fldChar w:fldCharType="end"/>
        </w:r>
      </w:hyperlink>
    </w:p>
    <w:p w:rsidR="00220B9B" w:rsidRDefault="00220B9B">
      <w:pPr>
        <w:pStyle w:val="TOC2"/>
        <w:tabs>
          <w:tab w:val="right" w:leader="dot" w:pos="9350"/>
        </w:tabs>
        <w:rPr>
          <w:noProof/>
        </w:rPr>
      </w:pPr>
      <w:hyperlink w:anchor="_Toc256000046" w:history="1">
        <w:r w:rsidR="00C91745">
          <w:rPr>
            <w:rStyle w:val="Hyperlink"/>
          </w:rPr>
          <w:t>Starting Balances</w:t>
        </w:r>
        <w:r w:rsidR="00C91745">
          <w:rPr>
            <w:rStyle w:val="Hyperlink"/>
          </w:rPr>
          <w:tab/>
        </w:r>
        <w:r>
          <w:fldChar w:fldCharType="begin"/>
        </w:r>
        <w:r w:rsidR="00C91745">
          <w:rPr>
            <w:rStyle w:val="Hyperlink"/>
          </w:rPr>
          <w:instrText xml:space="preserve"> PAGEREF _Toc256000046 \h </w:instrText>
        </w:r>
        <w:r>
          <w:fldChar w:fldCharType="separate"/>
        </w:r>
        <w:r w:rsidR="00B7523C">
          <w:rPr>
            <w:rStyle w:val="Hyperlink"/>
            <w:noProof/>
          </w:rPr>
          <w:t>27</w:t>
        </w:r>
        <w:r>
          <w:fldChar w:fldCharType="end"/>
        </w:r>
      </w:hyperlink>
    </w:p>
    <w:p w:rsidR="00220B9B" w:rsidRDefault="00220B9B">
      <w:pPr>
        <w:pStyle w:val="TOC2"/>
        <w:tabs>
          <w:tab w:val="right" w:leader="dot" w:pos="9350"/>
        </w:tabs>
        <w:rPr>
          <w:noProof/>
        </w:rPr>
      </w:pPr>
      <w:hyperlink w:anchor="_Toc256000047" w:history="1">
        <w:r w:rsidR="00C91745">
          <w:rPr>
            <w:rStyle w:val="Hyperlink"/>
          </w:rPr>
          <w:t>Histor</w:t>
        </w:r>
        <w:r w:rsidR="00C91745">
          <w:rPr>
            <w:rStyle w:val="Hyperlink"/>
          </w:rPr>
          <w:t>ical Financials</w:t>
        </w:r>
        <w:r w:rsidR="00C91745">
          <w:rPr>
            <w:rStyle w:val="Hyperlink"/>
          </w:rPr>
          <w:tab/>
        </w:r>
        <w:r>
          <w:fldChar w:fldCharType="begin"/>
        </w:r>
        <w:r w:rsidR="00C91745">
          <w:rPr>
            <w:rStyle w:val="Hyperlink"/>
          </w:rPr>
          <w:instrText xml:space="preserve"> PAGEREF _Toc256000047 \h </w:instrText>
        </w:r>
        <w:r>
          <w:fldChar w:fldCharType="separate"/>
        </w:r>
        <w:r w:rsidR="00B7523C">
          <w:rPr>
            <w:rStyle w:val="Hyperlink"/>
            <w:noProof/>
          </w:rPr>
          <w:t>28</w:t>
        </w:r>
        <w:r>
          <w:fldChar w:fldCharType="end"/>
        </w:r>
      </w:hyperlink>
    </w:p>
    <w:p w:rsidR="00220B9B" w:rsidRDefault="00220B9B">
      <w:pPr>
        <w:pStyle w:val="TOC2"/>
        <w:tabs>
          <w:tab w:val="right" w:leader="dot" w:pos="9350"/>
        </w:tabs>
        <w:rPr>
          <w:noProof/>
        </w:rPr>
      </w:pPr>
      <w:hyperlink w:anchor="_Toc256000048" w:history="1">
        <w:r w:rsidR="00C91745">
          <w:rPr>
            <w:rStyle w:val="Hyperlink"/>
          </w:rPr>
          <w:t>Key Metrics for Success</w:t>
        </w:r>
        <w:r w:rsidR="00C91745">
          <w:rPr>
            <w:rStyle w:val="Hyperlink"/>
          </w:rPr>
          <w:tab/>
        </w:r>
        <w:r>
          <w:fldChar w:fldCharType="begin"/>
        </w:r>
        <w:r w:rsidR="00C91745">
          <w:rPr>
            <w:rStyle w:val="Hyperlink"/>
          </w:rPr>
          <w:instrText xml:space="preserve"> PAGEREF _Toc256000048 \h </w:instrText>
        </w:r>
        <w:r>
          <w:fldChar w:fldCharType="separate"/>
        </w:r>
        <w:r w:rsidR="00B7523C">
          <w:rPr>
            <w:rStyle w:val="Hyperlink"/>
            <w:noProof/>
          </w:rPr>
          <w:t>28</w:t>
        </w:r>
        <w:r>
          <w:fldChar w:fldCharType="end"/>
        </w:r>
      </w:hyperlink>
    </w:p>
    <w:p w:rsidR="00220B9B" w:rsidRDefault="00220B9B">
      <w:pPr>
        <w:pStyle w:val="TOC1"/>
        <w:tabs>
          <w:tab w:val="right" w:leader="dot" w:pos="9350"/>
        </w:tabs>
        <w:rPr>
          <w:noProof/>
          <w:sz w:val="22"/>
        </w:rPr>
      </w:pPr>
      <w:hyperlink w:anchor="_Toc256000049" w:history="1">
        <w:r w:rsidR="00C91745">
          <w:rPr>
            <w:rStyle w:val="Hyperlink"/>
          </w:rPr>
          <w:t>Financial Statements</w:t>
        </w:r>
        <w:r w:rsidR="00C91745">
          <w:rPr>
            <w:rStyle w:val="Hyperlink"/>
          </w:rPr>
          <w:tab/>
        </w:r>
        <w:r>
          <w:fldChar w:fldCharType="begin"/>
        </w:r>
        <w:r w:rsidR="00C91745">
          <w:rPr>
            <w:rStyle w:val="Hyperlink"/>
          </w:rPr>
          <w:instrText xml:space="preserve"> PAGEREF _Toc256000049 \h </w:instrText>
        </w:r>
        <w:r>
          <w:fldChar w:fldCharType="separate"/>
        </w:r>
        <w:r w:rsidR="00B7523C">
          <w:rPr>
            <w:rStyle w:val="Hyperlink"/>
            <w:noProof/>
          </w:rPr>
          <w:t>29</w:t>
        </w:r>
        <w:r>
          <w:fldChar w:fldCharType="end"/>
        </w:r>
      </w:hyperlink>
    </w:p>
    <w:p w:rsidR="00220B9B" w:rsidRDefault="00220B9B">
      <w:pPr>
        <w:pStyle w:val="TOC2"/>
        <w:tabs>
          <w:tab w:val="right" w:leader="dot" w:pos="9350"/>
        </w:tabs>
        <w:rPr>
          <w:noProof/>
        </w:rPr>
      </w:pPr>
      <w:hyperlink w:anchor="_Toc256000050" w:history="1">
        <w:r w:rsidR="00C91745">
          <w:rPr>
            <w:rStyle w:val="Hyperlink"/>
          </w:rPr>
          <w:t>Profit and Loss Statement Table</w:t>
        </w:r>
        <w:r w:rsidR="00C91745">
          <w:rPr>
            <w:rStyle w:val="Hyperlink"/>
          </w:rPr>
          <w:tab/>
        </w:r>
        <w:r>
          <w:fldChar w:fldCharType="begin"/>
        </w:r>
        <w:r w:rsidR="00C91745">
          <w:rPr>
            <w:rStyle w:val="Hyperlink"/>
          </w:rPr>
          <w:instrText xml:space="preserve"> PAGEREF _Toc256000050 \h </w:instrText>
        </w:r>
        <w:r>
          <w:fldChar w:fldCharType="separate"/>
        </w:r>
        <w:r w:rsidR="00B7523C">
          <w:rPr>
            <w:rStyle w:val="Hyperlink"/>
            <w:noProof/>
          </w:rPr>
          <w:t>29</w:t>
        </w:r>
        <w:r>
          <w:fldChar w:fldCharType="end"/>
        </w:r>
      </w:hyperlink>
    </w:p>
    <w:p w:rsidR="00220B9B" w:rsidRDefault="00220B9B">
      <w:pPr>
        <w:pStyle w:val="TOC2"/>
        <w:tabs>
          <w:tab w:val="right" w:leader="dot" w:pos="9350"/>
        </w:tabs>
        <w:rPr>
          <w:noProof/>
        </w:rPr>
      </w:pPr>
      <w:hyperlink w:anchor="_Toc256000051" w:history="1">
        <w:r w:rsidR="00C91745">
          <w:rPr>
            <w:rStyle w:val="Hyperlink"/>
          </w:rPr>
          <w:t>Balance Sheet Table</w:t>
        </w:r>
        <w:r w:rsidR="00C91745">
          <w:rPr>
            <w:rStyle w:val="Hyperlink"/>
          </w:rPr>
          <w:tab/>
        </w:r>
        <w:r>
          <w:fldChar w:fldCharType="begin"/>
        </w:r>
        <w:r w:rsidR="00C91745">
          <w:rPr>
            <w:rStyle w:val="Hyperlink"/>
          </w:rPr>
          <w:instrText xml:space="preserve"> PAGEREF _Toc256000051 \h </w:instrText>
        </w:r>
        <w:r>
          <w:fldChar w:fldCharType="separate"/>
        </w:r>
        <w:r w:rsidR="00B7523C">
          <w:rPr>
            <w:rStyle w:val="Hyperlink"/>
            <w:noProof/>
          </w:rPr>
          <w:t>31</w:t>
        </w:r>
        <w:r>
          <w:fldChar w:fldCharType="end"/>
        </w:r>
      </w:hyperlink>
    </w:p>
    <w:p w:rsidR="00220B9B" w:rsidRDefault="00220B9B">
      <w:pPr>
        <w:pStyle w:val="TOC2"/>
        <w:tabs>
          <w:tab w:val="right" w:leader="dot" w:pos="9350"/>
        </w:tabs>
        <w:rPr>
          <w:noProof/>
        </w:rPr>
      </w:pPr>
      <w:hyperlink w:anchor="_Toc256000052" w:history="1">
        <w:r w:rsidR="00C91745">
          <w:rPr>
            <w:rStyle w:val="Hyperlink"/>
          </w:rPr>
          <w:t>Cash Flow Statement Table</w:t>
        </w:r>
        <w:r w:rsidR="00C91745">
          <w:rPr>
            <w:rStyle w:val="Hyperlink"/>
          </w:rPr>
          <w:tab/>
        </w:r>
        <w:r>
          <w:fldChar w:fldCharType="begin"/>
        </w:r>
        <w:r w:rsidR="00C91745">
          <w:rPr>
            <w:rStyle w:val="Hyperlink"/>
          </w:rPr>
          <w:instrText xml:space="preserve"> PAGEREF _Toc256000052 \h </w:instrText>
        </w:r>
        <w:r>
          <w:fldChar w:fldCharType="separate"/>
        </w:r>
        <w:r w:rsidR="00B7523C">
          <w:rPr>
            <w:rStyle w:val="Hyperlink"/>
            <w:noProof/>
          </w:rPr>
          <w:t>32</w:t>
        </w:r>
        <w:r>
          <w:fldChar w:fldCharType="end"/>
        </w:r>
      </w:hyperlink>
    </w:p>
    <w:p w:rsidR="00220B9B" w:rsidRDefault="00220B9B">
      <w:pPr>
        <w:pStyle w:val="TOC2"/>
        <w:tabs>
          <w:tab w:val="right" w:leader="dot" w:pos="9350"/>
        </w:tabs>
        <w:rPr>
          <w:noProof/>
        </w:rPr>
      </w:pPr>
      <w:hyperlink w:anchor="_Toc256000053" w:history="1">
        <w:r w:rsidR="00C91745">
          <w:rPr>
            <w:rStyle w:val="Hyperlink"/>
          </w:rPr>
          <w:t>Financial Ratio Table</w:t>
        </w:r>
        <w:r w:rsidR="00C91745">
          <w:rPr>
            <w:rStyle w:val="Hyperlink"/>
          </w:rPr>
          <w:tab/>
        </w:r>
        <w:r>
          <w:fldChar w:fldCharType="begin"/>
        </w:r>
        <w:r w:rsidR="00C91745">
          <w:rPr>
            <w:rStyle w:val="Hyperlink"/>
          </w:rPr>
          <w:instrText xml:space="preserve"> PAGEREF _Toc256000053 \h </w:instrText>
        </w:r>
        <w:r>
          <w:fldChar w:fldCharType="separate"/>
        </w:r>
        <w:r w:rsidR="00B7523C">
          <w:rPr>
            <w:rStyle w:val="Hyperlink"/>
            <w:noProof/>
          </w:rPr>
          <w:t>34</w:t>
        </w:r>
        <w:r>
          <w:fldChar w:fldCharType="end"/>
        </w:r>
      </w:hyperlink>
    </w:p>
    <w:p w:rsidR="00220B9B" w:rsidRDefault="00220B9B">
      <w:pPr>
        <w:pStyle w:val="TOC1"/>
        <w:tabs>
          <w:tab w:val="right" w:leader="dot" w:pos="9350"/>
        </w:tabs>
        <w:rPr>
          <w:noProof/>
          <w:sz w:val="22"/>
        </w:rPr>
      </w:pPr>
      <w:hyperlink w:anchor="_Toc256000054" w:history="1">
        <w:r w:rsidR="00C91745">
          <w:rPr>
            <w:rStyle w:val="Hyperlink"/>
          </w:rPr>
          <w:t>Appendix</w:t>
        </w:r>
        <w:r w:rsidR="00C91745">
          <w:rPr>
            <w:rStyle w:val="Hyperlink"/>
          </w:rPr>
          <w:tab/>
        </w:r>
        <w:r>
          <w:fldChar w:fldCharType="begin"/>
        </w:r>
        <w:r w:rsidR="00C91745">
          <w:rPr>
            <w:rStyle w:val="Hyperlink"/>
          </w:rPr>
          <w:instrText xml:space="preserve"> PAGEREF _Toc256000054 \h </w:instrText>
        </w:r>
        <w:r>
          <w:fldChar w:fldCharType="separate"/>
        </w:r>
        <w:r w:rsidR="00B7523C">
          <w:rPr>
            <w:rStyle w:val="Hyperlink"/>
            <w:noProof/>
          </w:rPr>
          <w:t>37</w:t>
        </w:r>
        <w:r>
          <w:fldChar w:fldCharType="end"/>
        </w:r>
      </w:hyperlink>
    </w:p>
    <w:p w:rsidR="00220B9B" w:rsidRDefault="00220B9B">
      <w:pPr>
        <w:pStyle w:val="TOC2"/>
        <w:tabs>
          <w:tab w:val="right" w:leader="dot" w:pos="9350"/>
        </w:tabs>
        <w:rPr>
          <w:noProof/>
        </w:rPr>
      </w:pPr>
      <w:hyperlink w:anchor="_Toc256000055" w:history="1">
        <w:r w:rsidR="00C91745">
          <w:rPr>
            <w:rStyle w:val="Hyperlink"/>
          </w:rPr>
          <w:t>Sales Forecast</w:t>
        </w:r>
        <w:r w:rsidR="00C91745">
          <w:rPr>
            <w:rStyle w:val="Hyperlink"/>
          </w:rPr>
          <w:tab/>
        </w:r>
        <w:r>
          <w:fldChar w:fldCharType="begin"/>
        </w:r>
        <w:r w:rsidR="00C91745">
          <w:rPr>
            <w:rStyle w:val="Hyperlink"/>
          </w:rPr>
          <w:instrText xml:space="preserve"> PAGEREF _Toc256000055 \h </w:instrText>
        </w:r>
        <w:r>
          <w:fldChar w:fldCharType="separate"/>
        </w:r>
        <w:r w:rsidR="00B7523C">
          <w:rPr>
            <w:rStyle w:val="Hyperlink"/>
            <w:noProof/>
          </w:rPr>
          <w:t>37</w:t>
        </w:r>
        <w:r>
          <w:fldChar w:fldCharType="end"/>
        </w:r>
      </w:hyperlink>
    </w:p>
    <w:p w:rsidR="00220B9B" w:rsidRDefault="00220B9B">
      <w:pPr>
        <w:pStyle w:val="TOC2"/>
        <w:tabs>
          <w:tab w:val="right" w:leader="dot" w:pos="9350"/>
        </w:tabs>
        <w:rPr>
          <w:noProof/>
        </w:rPr>
      </w:pPr>
      <w:hyperlink w:anchor="_Toc256000056" w:history="1">
        <w:r w:rsidR="00C91745">
          <w:rPr>
            <w:rStyle w:val="Hyperlink"/>
          </w:rPr>
          <w:t>Personnel Plan</w:t>
        </w:r>
        <w:r w:rsidR="00C91745">
          <w:rPr>
            <w:rStyle w:val="Hyperlink"/>
          </w:rPr>
          <w:tab/>
        </w:r>
        <w:r>
          <w:fldChar w:fldCharType="begin"/>
        </w:r>
        <w:r w:rsidR="00C91745">
          <w:rPr>
            <w:rStyle w:val="Hyperlink"/>
          </w:rPr>
          <w:instrText xml:space="preserve"> PAGEREF </w:instrText>
        </w:r>
        <w:r w:rsidR="00C91745">
          <w:rPr>
            <w:rStyle w:val="Hyperlink"/>
          </w:rPr>
          <w:instrText xml:space="preserve">_Toc256000056 \h </w:instrText>
        </w:r>
        <w:r>
          <w:fldChar w:fldCharType="separate"/>
        </w:r>
        <w:r w:rsidR="00B7523C">
          <w:rPr>
            <w:rStyle w:val="Hyperlink"/>
            <w:noProof/>
          </w:rPr>
          <w:t>42</w:t>
        </w:r>
        <w:r>
          <w:fldChar w:fldCharType="end"/>
        </w:r>
      </w:hyperlink>
    </w:p>
    <w:p w:rsidR="00220B9B" w:rsidRDefault="00220B9B">
      <w:pPr>
        <w:pStyle w:val="TOC2"/>
        <w:tabs>
          <w:tab w:val="right" w:leader="dot" w:pos="9350"/>
        </w:tabs>
        <w:rPr>
          <w:noProof/>
        </w:rPr>
      </w:pPr>
      <w:hyperlink w:anchor="_Toc256000057" w:history="1">
        <w:r w:rsidR="00C91745">
          <w:rPr>
            <w:rStyle w:val="Hyperlink"/>
          </w:rPr>
          <w:t>Budget</w:t>
        </w:r>
        <w:r w:rsidR="00C91745">
          <w:rPr>
            <w:rStyle w:val="Hyperlink"/>
          </w:rPr>
          <w:tab/>
        </w:r>
        <w:r>
          <w:fldChar w:fldCharType="begin"/>
        </w:r>
        <w:r w:rsidR="00C91745">
          <w:rPr>
            <w:rStyle w:val="Hyperlink"/>
          </w:rPr>
          <w:instrText xml:space="preserve"> PAGEREF _Toc256000057 \h </w:instrText>
        </w:r>
        <w:r>
          <w:fldChar w:fldCharType="separate"/>
        </w:r>
        <w:r w:rsidR="00B7523C">
          <w:rPr>
            <w:rStyle w:val="Hyperlink"/>
            <w:noProof/>
          </w:rPr>
          <w:t>44</w:t>
        </w:r>
        <w:r>
          <w:fldChar w:fldCharType="end"/>
        </w:r>
      </w:hyperlink>
    </w:p>
    <w:p w:rsidR="00220B9B" w:rsidRDefault="00220B9B">
      <w:pPr>
        <w:pStyle w:val="TOC2"/>
        <w:tabs>
          <w:tab w:val="right" w:leader="dot" w:pos="9350"/>
        </w:tabs>
        <w:rPr>
          <w:noProof/>
        </w:rPr>
      </w:pPr>
      <w:hyperlink w:anchor="_Toc256000058" w:history="1">
        <w:r w:rsidR="00C91745">
          <w:rPr>
            <w:rStyle w:val="Hyperlink"/>
          </w:rPr>
          <w:t>Loans and Investments</w:t>
        </w:r>
        <w:r w:rsidR="00C91745">
          <w:rPr>
            <w:rStyle w:val="Hyperlink"/>
          </w:rPr>
          <w:tab/>
        </w:r>
        <w:r>
          <w:fldChar w:fldCharType="begin"/>
        </w:r>
        <w:r w:rsidR="00C91745">
          <w:rPr>
            <w:rStyle w:val="Hyperlink"/>
          </w:rPr>
          <w:instrText xml:space="preserve"> PAGEREF _Toc256000058 \h </w:instrText>
        </w:r>
        <w:r>
          <w:fldChar w:fldCharType="separate"/>
        </w:r>
        <w:r w:rsidR="00B7523C">
          <w:rPr>
            <w:rStyle w:val="Hyperlink"/>
            <w:noProof/>
          </w:rPr>
          <w:t>50</w:t>
        </w:r>
        <w:r>
          <w:fldChar w:fldCharType="end"/>
        </w:r>
      </w:hyperlink>
    </w:p>
    <w:p w:rsidR="00220B9B" w:rsidRDefault="00220B9B">
      <w:pPr>
        <w:pStyle w:val="TOC2"/>
        <w:tabs>
          <w:tab w:val="right" w:leader="dot" w:pos="9350"/>
        </w:tabs>
        <w:rPr>
          <w:noProof/>
        </w:rPr>
      </w:pPr>
      <w:hyperlink w:anchor="_Toc256000059" w:history="1">
        <w:r w:rsidR="00C91745">
          <w:rPr>
            <w:rStyle w:val="Hyperlink"/>
          </w:rPr>
          <w:t>Profit</w:t>
        </w:r>
        <w:r w:rsidR="00C91745">
          <w:rPr>
            <w:rStyle w:val="Hyperlink"/>
          </w:rPr>
          <w:t xml:space="preserve"> and Loss Statement</w:t>
        </w:r>
        <w:r w:rsidR="00C91745">
          <w:rPr>
            <w:rStyle w:val="Hyperlink"/>
          </w:rPr>
          <w:tab/>
        </w:r>
        <w:r>
          <w:fldChar w:fldCharType="begin"/>
        </w:r>
        <w:r w:rsidR="00C91745">
          <w:rPr>
            <w:rStyle w:val="Hyperlink"/>
          </w:rPr>
          <w:instrText xml:space="preserve"> PAGEREF _Toc256000059 \h </w:instrText>
        </w:r>
        <w:r>
          <w:fldChar w:fldCharType="separate"/>
        </w:r>
        <w:r w:rsidR="00B7523C">
          <w:rPr>
            <w:rStyle w:val="Hyperlink"/>
            <w:noProof/>
          </w:rPr>
          <w:t>51</w:t>
        </w:r>
        <w:r>
          <w:fldChar w:fldCharType="end"/>
        </w:r>
      </w:hyperlink>
    </w:p>
    <w:p w:rsidR="00220B9B" w:rsidRDefault="00220B9B">
      <w:pPr>
        <w:pStyle w:val="TOC2"/>
        <w:tabs>
          <w:tab w:val="right" w:leader="dot" w:pos="9350"/>
        </w:tabs>
        <w:rPr>
          <w:noProof/>
        </w:rPr>
      </w:pPr>
      <w:hyperlink w:anchor="_Toc256000060" w:history="1">
        <w:r w:rsidR="00C91745">
          <w:rPr>
            <w:rStyle w:val="Hyperlink"/>
          </w:rPr>
          <w:t>Balance Sheet</w:t>
        </w:r>
        <w:r w:rsidR="00C91745">
          <w:rPr>
            <w:rStyle w:val="Hyperlink"/>
          </w:rPr>
          <w:tab/>
        </w:r>
        <w:r>
          <w:fldChar w:fldCharType="begin"/>
        </w:r>
        <w:r w:rsidR="00C91745">
          <w:rPr>
            <w:rStyle w:val="Hyperlink"/>
          </w:rPr>
          <w:instrText xml:space="preserve"> PAGEREF _Toc256000060 \h </w:instrText>
        </w:r>
        <w:r>
          <w:fldChar w:fldCharType="separate"/>
        </w:r>
        <w:r w:rsidR="00B7523C">
          <w:rPr>
            <w:rStyle w:val="Hyperlink"/>
            <w:noProof/>
          </w:rPr>
          <w:t>57</w:t>
        </w:r>
        <w:r>
          <w:fldChar w:fldCharType="end"/>
        </w:r>
      </w:hyperlink>
    </w:p>
    <w:p w:rsidR="00220B9B" w:rsidRDefault="00220B9B">
      <w:pPr>
        <w:pStyle w:val="TOC2"/>
        <w:tabs>
          <w:tab w:val="right" w:leader="dot" w:pos="9350"/>
        </w:tabs>
        <w:rPr>
          <w:noProof/>
        </w:rPr>
      </w:pPr>
      <w:hyperlink w:anchor="_Toc256000061" w:history="1">
        <w:r w:rsidR="00C91745">
          <w:rPr>
            <w:rStyle w:val="Hyperlink"/>
          </w:rPr>
          <w:t>Cash Flow Statement</w:t>
        </w:r>
        <w:r w:rsidR="00C91745">
          <w:rPr>
            <w:rStyle w:val="Hyperlink"/>
          </w:rPr>
          <w:tab/>
        </w:r>
        <w:r>
          <w:fldChar w:fldCharType="begin"/>
        </w:r>
        <w:r w:rsidR="00C91745">
          <w:rPr>
            <w:rStyle w:val="Hyperlink"/>
          </w:rPr>
          <w:instrText xml:space="preserve"> PAGEREF _Toc256000061 \h </w:instrText>
        </w:r>
        <w:r>
          <w:fldChar w:fldCharType="separate"/>
        </w:r>
        <w:r w:rsidR="00B7523C">
          <w:rPr>
            <w:rStyle w:val="Hyperlink"/>
            <w:noProof/>
          </w:rPr>
          <w:t>62</w:t>
        </w:r>
        <w:r>
          <w:fldChar w:fldCharType="end"/>
        </w:r>
      </w:hyperlink>
    </w:p>
    <w:p w:rsidR="00220B9B" w:rsidRDefault="00220B9B">
      <w:pPr>
        <w:pStyle w:val="TOC1"/>
        <w:tabs>
          <w:tab w:val="right" w:leader="dot" w:pos="9350"/>
        </w:tabs>
        <w:rPr>
          <w:noProof/>
          <w:sz w:val="22"/>
        </w:rPr>
      </w:pPr>
      <w:hyperlink w:anchor="_Toc256000062" w:history="1">
        <w:r w:rsidR="00C91745">
          <w:rPr>
            <w:rStyle w:val="Hyperlink"/>
          </w:rPr>
          <w:t>Glossary</w:t>
        </w:r>
        <w:r w:rsidR="00C91745">
          <w:rPr>
            <w:rStyle w:val="Hyperlink"/>
          </w:rPr>
          <w:tab/>
        </w:r>
        <w:r>
          <w:fldChar w:fldCharType="begin"/>
        </w:r>
        <w:r w:rsidR="00C91745">
          <w:rPr>
            <w:rStyle w:val="Hyperlink"/>
          </w:rPr>
          <w:instrText xml:space="preserve"> PAGEREF _Toc256000062 \h </w:instrText>
        </w:r>
        <w:r>
          <w:fldChar w:fldCharType="separate"/>
        </w:r>
        <w:r w:rsidR="00B7523C">
          <w:rPr>
            <w:rStyle w:val="Hyperlink"/>
            <w:noProof/>
          </w:rPr>
          <w:t>68</w:t>
        </w:r>
        <w:r>
          <w:fldChar w:fldCharType="end"/>
        </w:r>
      </w:hyperlink>
    </w:p>
    <w:p w:rsidR="00220B9B" w:rsidRDefault="00220B9B">
      <w:pPr>
        <w:pStyle w:val="TableofContentTitle"/>
        <w:rPr>
          <w:rFonts w:ascii="Calibri" w:eastAsia="Calibri" w:hAnsi="Calibri" w:cs="Calibri"/>
          <w:sz w:val="44"/>
        </w:rPr>
        <w:sectPr w:rsidR="00220B9B">
          <w:headerReference w:type="default" r:id="rId8"/>
          <w:footerReference w:type="default" r:id="rId9"/>
          <w:pgSz w:w="12240" w:h="15840"/>
          <w:pgMar w:top="505" w:right="1440" w:bottom="1440" w:left="1440" w:header="578" w:footer="708" w:gutter="0"/>
          <w:pgNumType w:fmt="lowerRoman" w:start="1"/>
          <w:cols w:space="708"/>
          <w:docGrid w:linePitch="360"/>
        </w:sectPr>
      </w:pPr>
      <w:r>
        <w:rPr>
          <w:rFonts w:ascii="Calibri" w:eastAsia="Calibri" w:hAnsi="Calibri" w:cs="Calibri"/>
          <w:sz w:val="44"/>
        </w:rPr>
        <w:fldChar w:fldCharType="end"/>
      </w:r>
    </w:p>
    <w:p w:rsidR="00220B9B" w:rsidRDefault="00C91745">
      <w:pPr>
        <w:pStyle w:val="Heading1"/>
      </w:pPr>
      <w:bookmarkStart w:id="0" w:name="_Toc256000000"/>
      <w:r>
        <w:rPr>
          <w:rFonts w:ascii="Calibri" w:eastAsia="Calibri" w:hAnsi="Calibri" w:cs="Calibri"/>
          <w:sz w:val="44"/>
        </w:rPr>
        <w:lastRenderedPageBreak/>
        <w:t>Executive Summary</w:t>
      </w:r>
      <w:bookmarkEnd w:id="0"/>
    </w:p>
    <w:p w:rsidR="00220B9B" w:rsidRDefault="00C91745">
      <w:pPr>
        <w:pStyle w:val="Heading2"/>
      </w:pPr>
      <w:bookmarkStart w:id="1" w:name="_Toc256000001"/>
      <w:r>
        <w:rPr>
          <w:rFonts w:ascii="Calibri" w:eastAsia="Calibri" w:hAnsi="Calibri" w:cs="Calibri"/>
        </w:rPr>
        <w:t>Summary</w:t>
      </w:r>
      <w:bookmarkEnd w:id="1"/>
    </w:p>
    <w:p w:rsidR="00220B9B" w:rsidRDefault="000D73A0">
      <w:pPr>
        <w:spacing w:before="240" w:after="240"/>
      </w:pPr>
      <w:r w:rsidRPr="00220B9B">
        <w:rPr>
          <w:rFonts w:ascii="Cambria" w:eastAsia="Cambria" w:hAnsi="Cambria" w:cs="Cambria"/>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0.6pt;margin-top:9.4pt;width:215.4pt;height:196.6pt;z-index:251658240;mso-position-vertical-relative:line" o:allowoverlap="f">
            <v:imagedata r:id="rId10" o:title=""/>
            <w10:wrap type="square"/>
          </v:shape>
        </w:pict>
      </w:r>
      <w:r w:rsidR="00C91745">
        <w:rPr>
          <w:rFonts w:ascii="Cambria" w:eastAsia="Cambria" w:hAnsi="Cambria" w:cs="Cambria"/>
          <w:sz w:val="22"/>
        </w:rPr>
        <w:t>Acme Ice Crea</w:t>
      </w:r>
      <w:r w:rsidR="00C91745">
        <w:rPr>
          <w:rFonts w:ascii="Cambria" w:eastAsia="Cambria" w:hAnsi="Cambria" w:cs="Cambria"/>
          <w:sz w:val="22"/>
        </w:rPr>
        <w:t xml:space="preserve">m LLC will offer customers in </w:t>
      </w:r>
      <w:r w:rsidR="00C91745">
        <w:rPr>
          <w:rFonts w:ascii="Cambria" w:eastAsia="Cambria" w:hAnsi="Cambria" w:cs="Cambria"/>
          <w:sz w:val="22"/>
        </w:rPr>
        <w:t xml:space="preserve">downtown Wilmington a variety of artisan ice creams, frozen yogurt, and drinks. It is an ice cream store designed to stand out as a healthy lifestyle brand with homemade ice cream using locally sourced ingredients, as well as </w:t>
      </w:r>
      <w:r w:rsidR="00C91745">
        <w:rPr>
          <w:rFonts w:ascii="Cambria" w:eastAsia="Cambria" w:hAnsi="Cambria" w:cs="Cambria"/>
          <w:sz w:val="22"/>
        </w:rPr>
        <w:t>establishing itself as a comfortable environment for people to relax and enjoy. It plans on creating a homey yet technologically-advanced space with the option of using tablet menus at each table to place orders as well as boasting exceptional customer ser</w:t>
      </w:r>
      <w:r w:rsidR="00C91745">
        <w:rPr>
          <w:rFonts w:ascii="Cambria" w:eastAsia="Cambria" w:hAnsi="Cambria" w:cs="Cambria"/>
          <w:sz w:val="22"/>
        </w:rPr>
        <w:t>vice.</w:t>
      </w:r>
    </w:p>
    <w:p w:rsidR="00220B9B" w:rsidRDefault="00C91745">
      <w:pPr>
        <w:spacing w:before="240" w:after="240"/>
      </w:pPr>
      <w:r>
        <w:rPr>
          <w:rFonts w:ascii="Cambria" w:eastAsia="Cambria" w:hAnsi="Cambria" w:cs="Cambria"/>
          <w:sz w:val="22"/>
        </w:rPr>
        <w:t>By creating a one-of-a-kind ice cream store, Acme Ice Cream plans to attract the young professional working in the downtown Wilmington area, as well as teenagers and local families with children. </w:t>
      </w:r>
    </w:p>
    <w:p w:rsidR="00220B9B" w:rsidRDefault="00C91745">
      <w:pPr>
        <w:spacing w:before="240" w:after="240"/>
      </w:pPr>
      <w:r>
        <w:rPr>
          <w:rFonts w:ascii="Cambria" w:eastAsia="Cambria" w:hAnsi="Cambria" w:cs="Cambria"/>
          <w:sz w:val="22"/>
        </w:rPr>
        <w:t>The purpose of this business plan is to raise $200,00</w:t>
      </w:r>
      <w:r>
        <w:rPr>
          <w:rFonts w:ascii="Cambria" w:eastAsia="Cambria" w:hAnsi="Cambria" w:cs="Cambria"/>
          <w:sz w:val="22"/>
        </w:rPr>
        <w:t>0 for the development and expansion of a ice cream store (Acme Ice Cream LLC) in downtown Wilmington, DE. The investment will help the company build out its flagship retail location in downtown Wilmington and provide working capital for the first six month</w:t>
      </w:r>
      <w:r>
        <w:rPr>
          <w:rFonts w:ascii="Cambria" w:eastAsia="Cambria" w:hAnsi="Cambria" w:cs="Cambria"/>
          <w:sz w:val="22"/>
        </w:rPr>
        <w:t>s of operations.</w:t>
      </w:r>
    </w:p>
    <w:p w:rsidR="00220B9B" w:rsidRDefault="00220B9B"/>
    <w:p w:rsidR="00220B9B" w:rsidRDefault="00C91745">
      <w:pPr>
        <w:pStyle w:val="Heading2"/>
      </w:pPr>
      <w:bookmarkStart w:id="2" w:name="_Toc256000002"/>
      <w:r>
        <w:rPr>
          <w:rFonts w:ascii="Calibri" w:eastAsia="Calibri" w:hAnsi="Calibri" w:cs="Calibri"/>
        </w:rPr>
        <w:t>Management Team</w:t>
      </w:r>
      <w:bookmarkEnd w:id="2"/>
    </w:p>
    <w:p w:rsidR="00220B9B" w:rsidRDefault="00220B9B"/>
    <w:p w:rsidR="00220B9B" w:rsidRDefault="00C91745">
      <w:pPr>
        <w:spacing w:after="240"/>
      </w:pPr>
      <w:r>
        <w:rPr>
          <w:rFonts w:ascii="Cambria" w:eastAsia="Cambria" w:hAnsi="Cambria" w:cs="Cambria"/>
          <w:sz w:val="22"/>
        </w:rPr>
        <w:t xml:space="preserve">Acme Ice Cream will be owned by two partners, John Doe and Jane Doe. John has a strong background in marketing and the food industry, with previous experience working at Ben &amp; Jerry's and Proctor and Gamble. Jane Doe </w:t>
      </w:r>
      <w:r>
        <w:rPr>
          <w:rFonts w:ascii="Cambria" w:eastAsia="Cambria" w:hAnsi="Cambria" w:cs="Cambria"/>
          <w:sz w:val="22"/>
        </w:rPr>
        <w:t>brings 10 years of managerial expertise after working in multinational hospitality firms, including Marriott International and Starwood's Group Ltd. </w:t>
      </w:r>
    </w:p>
    <w:p w:rsidR="00220B9B" w:rsidRDefault="00C91745">
      <w:pPr>
        <w:spacing w:before="240" w:after="240"/>
      </w:pPr>
      <w:r>
        <w:rPr>
          <w:rFonts w:ascii="Cambria" w:eastAsia="Cambria" w:hAnsi="Cambria" w:cs="Cambria"/>
          <w:sz w:val="22"/>
        </w:rPr>
        <w:t>In addition to the two owners, Acme Ice Cream will have an advisory board consisting of two members, Peter</w:t>
      </w:r>
      <w:r>
        <w:rPr>
          <w:rFonts w:ascii="Cambria" w:eastAsia="Cambria" w:hAnsi="Cambria" w:cs="Cambria"/>
          <w:sz w:val="22"/>
        </w:rPr>
        <w:t xml:space="preserve"> Smith and Jessica Peters. Peter Smith has over 30 years of experience in the fast food industry and Jessica Peters is the current CFO of West Technologies Limited with more than 20 years experience in finance and accounting.</w:t>
      </w:r>
    </w:p>
    <w:p w:rsidR="00220B9B" w:rsidRDefault="00220B9B"/>
    <w:p w:rsidR="00220B9B" w:rsidRDefault="00C91745">
      <w:pPr>
        <w:pStyle w:val="Heading2"/>
      </w:pPr>
      <w:bookmarkStart w:id="3" w:name="_Toc256000003"/>
      <w:r>
        <w:rPr>
          <w:rFonts w:ascii="Calibri" w:eastAsia="Calibri" w:hAnsi="Calibri" w:cs="Calibri"/>
        </w:rPr>
        <w:lastRenderedPageBreak/>
        <w:t>Products and Services</w:t>
      </w:r>
      <w:bookmarkEnd w:id="3"/>
    </w:p>
    <w:p w:rsidR="00220B9B" w:rsidRDefault="00220B9B"/>
    <w:p w:rsidR="00220B9B" w:rsidRDefault="00C91745">
      <w:pPr>
        <w:spacing w:after="240"/>
      </w:pPr>
      <w:r>
        <w:rPr>
          <w:rFonts w:ascii="Cambria" w:eastAsia="Cambria" w:hAnsi="Cambria" w:cs="Cambria"/>
          <w:sz w:val="22"/>
        </w:rPr>
        <w:t>The co</w:t>
      </w:r>
      <w:r>
        <w:rPr>
          <w:rFonts w:ascii="Cambria" w:eastAsia="Cambria" w:hAnsi="Cambria" w:cs="Cambria"/>
          <w:sz w:val="22"/>
        </w:rPr>
        <w:t xml:space="preserve">mpany will sell three products: specialty ice cream, frozen yogurt, and a beverage selection dependent on the season. The first two products, ice cream and frozen yogurt, will be the signature product sold by the cup or cone. There will be regular flavors </w:t>
      </w:r>
      <w:r>
        <w:rPr>
          <w:rFonts w:ascii="Cambria" w:eastAsia="Cambria" w:hAnsi="Cambria" w:cs="Cambria"/>
          <w:sz w:val="22"/>
        </w:rPr>
        <w:t>available, with plans to add in limited seasonal flavors. All the products will be hand-made with locally sourced, organic ingredients and will be promoted as a healthy lifestyle brand.</w:t>
      </w:r>
    </w:p>
    <w:p w:rsidR="00220B9B" w:rsidRDefault="00220B9B"/>
    <w:p w:rsidR="00220B9B" w:rsidRDefault="00C91745">
      <w:pPr>
        <w:pStyle w:val="Heading2"/>
      </w:pPr>
      <w:bookmarkStart w:id="4" w:name="_Toc256000004"/>
      <w:r>
        <w:rPr>
          <w:rFonts w:ascii="Calibri" w:eastAsia="Calibri" w:hAnsi="Calibri" w:cs="Calibri"/>
        </w:rPr>
        <w:t>Customers</w:t>
      </w:r>
      <w:bookmarkEnd w:id="4"/>
    </w:p>
    <w:p w:rsidR="00220B9B" w:rsidRDefault="00220B9B"/>
    <w:p w:rsidR="00220B9B" w:rsidRDefault="00C91745">
      <w:pPr>
        <w:spacing w:after="240"/>
      </w:pPr>
      <w:r>
        <w:rPr>
          <w:rFonts w:ascii="Cambria" w:eastAsia="Cambria" w:hAnsi="Cambria" w:cs="Cambria"/>
          <w:sz w:val="22"/>
        </w:rPr>
        <w:t xml:space="preserve">Acme Ice Cream will target three customer segments: young </w:t>
      </w:r>
      <w:r>
        <w:rPr>
          <w:rFonts w:ascii="Cambria" w:eastAsia="Cambria" w:hAnsi="Cambria" w:cs="Cambria"/>
          <w:sz w:val="22"/>
        </w:rPr>
        <w:t>professionals, families, and teenagers. The location of the store in downtown area of Wilmington, DE is a prime spot for both working professionals looking for a treat, as well as local residents. The company will utilize storefront promotions and Internet</w:t>
      </w:r>
      <w:r>
        <w:rPr>
          <w:rFonts w:ascii="Cambria" w:eastAsia="Cambria" w:hAnsi="Cambria" w:cs="Cambria"/>
          <w:sz w:val="22"/>
        </w:rPr>
        <w:t xml:space="preserve"> marketing to get the word out, with an emphasis on social media marketing to encourage positive word of mouth.</w:t>
      </w:r>
    </w:p>
    <w:p w:rsidR="00220B9B" w:rsidRDefault="00220B9B"/>
    <w:p w:rsidR="00220B9B" w:rsidRDefault="00C91745">
      <w:pPr>
        <w:pStyle w:val="Heading2"/>
      </w:pPr>
      <w:bookmarkStart w:id="5" w:name="_Toc256000005"/>
      <w:r>
        <w:rPr>
          <w:rFonts w:ascii="Calibri" w:eastAsia="Calibri" w:hAnsi="Calibri" w:cs="Calibri"/>
        </w:rPr>
        <w:t>Financial Forecast</w:t>
      </w:r>
      <w:bookmarkEnd w:id="5"/>
    </w:p>
    <w:p w:rsidR="00220B9B" w:rsidRDefault="00220B9B"/>
    <w:p w:rsidR="00220B9B" w:rsidRDefault="00C91745">
      <w:pPr>
        <w:spacing w:after="240"/>
      </w:pPr>
      <w:r>
        <w:rPr>
          <w:rFonts w:ascii="Cambria" w:eastAsia="Cambria" w:hAnsi="Cambria" w:cs="Cambria"/>
          <w:sz w:val="22"/>
        </w:rPr>
        <w:t>The company expects to generate at least $700,000 in annual sales by the end of the first year of operations with a gross m</w:t>
      </w:r>
      <w:r>
        <w:rPr>
          <w:rFonts w:ascii="Cambria" w:eastAsia="Cambria" w:hAnsi="Cambria" w:cs="Cambria"/>
          <w:sz w:val="22"/>
        </w:rPr>
        <w:t>argin of 23%. The company will incur higher expenses for startup costs for the first year but the company expects to turn a profit within the second year of operation with steadily increasing sales and growing customer base.</w:t>
      </w:r>
    </w:p>
    <w:p w:rsidR="00220B9B" w:rsidRDefault="000D73A0">
      <w:pPr>
        <w:spacing w:before="240" w:after="240"/>
      </w:pPr>
      <w:r w:rsidRPr="00220B9B">
        <w:rPr>
          <w:rFonts w:ascii="Cambria" w:eastAsia="Cambria" w:hAnsi="Cambria" w:cs="Cambria"/>
          <w:sz w:val="22"/>
        </w:rPr>
        <w:pict>
          <v:shape id="_x0000_i1044" type="#_x0000_t75" style="width:450pt;height:152.25pt">
            <v:imagedata r:id="rId11" o:title=""/>
          </v:shape>
        </w:pict>
      </w:r>
    </w:p>
    <w:p w:rsidR="00220B9B" w:rsidRDefault="00220B9B"/>
    <w:p w:rsidR="00220B9B" w:rsidRDefault="00C91745">
      <w:pPr>
        <w:pStyle w:val="Heading2"/>
      </w:pPr>
      <w:bookmarkStart w:id="6" w:name="_Toc256000006"/>
      <w:r>
        <w:rPr>
          <w:rFonts w:ascii="Calibri" w:eastAsia="Calibri" w:hAnsi="Calibri" w:cs="Calibri"/>
        </w:rPr>
        <w:t>Required Funds</w:t>
      </w:r>
      <w:bookmarkEnd w:id="6"/>
    </w:p>
    <w:p w:rsidR="00220B9B" w:rsidRDefault="00220B9B"/>
    <w:p w:rsidR="00220B9B" w:rsidRDefault="000D73A0">
      <w:pPr>
        <w:spacing w:after="240"/>
      </w:pPr>
      <w:r w:rsidRPr="00220B9B">
        <w:rPr>
          <w:rFonts w:ascii="Cambria" w:eastAsia="Cambria" w:hAnsi="Cambria" w:cs="Cambria"/>
          <w:sz w:val="22"/>
        </w:rPr>
        <w:lastRenderedPageBreak/>
        <w:pict>
          <v:shape id="_x0000_i1025" type="#_x0000_t75" style="width:450pt;height:285.75pt">
            <v:imagedata r:id="rId12" o:title=""/>
          </v:shape>
        </w:pict>
      </w:r>
    </w:p>
    <w:p w:rsidR="00220B9B" w:rsidRDefault="00220B9B"/>
    <w:p w:rsidR="00220B9B" w:rsidRDefault="00C91745">
      <w:pPr>
        <w:spacing w:before="240" w:after="240"/>
      </w:pPr>
      <w:r>
        <w:rPr>
          <w:rFonts w:ascii="Cambria" w:eastAsia="Cambria" w:hAnsi="Cambria" w:cs="Cambria"/>
          <w:sz w:val="22"/>
        </w:rPr>
        <w:t>The compa</w:t>
      </w:r>
      <w:r>
        <w:rPr>
          <w:rFonts w:ascii="Cambria" w:eastAsia="Cambria" w:hAnsi="Cambria" w:cs="Cambria"/>
          <w:sz w:val="22"/>
        </w:rPr>
        <w:t>ny is seeking to raise $200,000 from an investor. This business plan assumes the investor will receive 20% equity in the company, with John Doe retaining 80% ownership. The financing will be used to secure the lease on the company's flagship store and work</w:t>
      </w:r>
      <w:r>
        <w:rPr>
          <w:rFonts w:ascii="Cambria" w:eastAsia="Cambria" w:hAnsi="Cambria" w:cs="Cambria"/>
          <w:sz w:val="22"/>
        </w:rPr>
        <w:t>ing capital for the first six months of operations. The company has an aggressive expansion plan to acquire significant market share and grow its product offering beyond retail operations.</w:t>
      </w:r>
    </w:p>
    <w:p w:rsidR="00220B9B" w:rsidRDefault="000D73A0">
      <w:pPr>
        <w:spacing w:before="240" w:after="240"/>
      </w:pPr>
      <w:r w:rsidRPr="00220B9B">
        <w:rPr>
          <w:rFonts w:ascii="Cambria" w:eastAsia="Cambria" w:hAnsi="Cambria" w:cs="Cambria"/>
          <w:sz w:val="22"/>
        </w:rPr>
        <w:pict>
          <v:shape id="_x0000_i1026" type="#_x0000_t75" style="width:450pt;height:201pt">
            <v:imagedata r:id="rId13" o:title=""/>
          </v:shape>
        </w:pict>
      </w:r>
    </w:p>
    <w:p w:rsidR="00220B9B" w:rsidRDefault="00C91745">
      <w:pPr>
        <w:pStyle w:val="Heading1"/>
        <w:spacing w:after="240"/>
      </w:pPr>
      <w:r>
        <w:rPr>
          <w:rFonts w:ascii="Cambria" w:eastAsia="Cambria" w:hAnsi="Cambria" w:cs="Cambria"/>
          <w:sz w:val="22"/>
        </w:rPr>
        <w:br w:type="page"/>
      </w:r>
      <w:bookmarkStart w:id="7" w:name="_Toc256000007"/>
      <w:r>
        <w:rPr>
          <w:rFonts w:ascii="Calibri" w:eastAsia="Calibri" w:hAnsi="Calibri" w:cs="Calibri"/>
          <w:sz w:val="44"/>
        </w:rPr>
        <w:lastRenderedPageBreak/>
        <w:t>Company and Financing</w:t>
      </w:r>
      <w:bookmarkEnd w:id="7"/>
    </w:p>
    <w:p w:rsidR="00220B9B" w:rsidRDefault="00C91745" w:rsidP="00B7523C">
      <w:pPr>
        <w:pStyle w:val="Heading2"/>
        <w:spacing w:after="240"/>
      </w:pPr>
      <w:bookmarkStart w:id="8" w:name="_Toc256000008"/>
      <w:r>
        <w:rPr>
          <w:rFonts w:ascii="Calibri" w:eastAsia="Calibri" w:hAnsi="Calibri" w:cs="Calibri"/>
        </w:rPr>
        <w:t>Company Overview</w:t>
      </w:r>
      <w:bookmarkEnd w:id="8"/>
    </w:p>
    <w:p w:rsidR="00220B9B" w:rsidRDefault="000D73A0">
      <w:pPr>
        <w:spacing w:after="240"/>
      </w:pPr>
      <w:r w:rsidRPr="00220B9B">
        <w:rPr>
          <w:rFonts w:ascii="Cambria" w:eastAsia="Cambria" w:hAnsi="Cambria" w:cs="Cambria"/>
          <w:sz w:val="22"/>
        </w:rPr>
        <w:pict>
          <v:shape id="_x0000_i1042" type="#_x0000_t75" style="width:450pt;height:118.5pt">
            <v:imagedata r:id="rId14" o:title=""/>
          </v:shape>
        </w:pict>
      </w:r>
    </w:p>
    <w:p w:rsidR="00220B9B" w:rsidRDefault="00C91745">
      <w:pPr>
        <w:spacing w:before="240" w:after="240"/>
      </w:pPr>
      <w:r>
        <w:rPr>
          <w:rFonts w:ascii="Cambria" w:eastAsia="Cambria" w:hAnsi="Cambria" w:cs="Cambria"/>
          <w:sz w:val="22"/>
        </w:rPr>
        <w:t>Acme Ice Cream LLC is</w:t>
      </w:r>
      <w:r>
        <w:rPr>
          <w:rFonts w:ascii="Cambria" w:eastAsia="Cambria" w:hAnsi="Cambria" w:cs="Cambria"/>
          <w:sz w:val="22"/>
        </w:rPr>
        <w:t xml:space="preserve"> a single member limited liability company incorporated in the state of Delaware. It was incorporated Jan 1, 2013 and is currently located at 312 Blue Valley Street, Wilmington, DE. The planned store location is situated at 10 Main Street, Wilmington, Dela</w:t>
      </w:r>
      <w:r>
        <w:rPr>
          <w:rFonts w:ascii="Cambria" w:eastAsia="Cambria" w:hAnsi="Cambria" w:cs="Cambria"/>
          <w:sz w:val="22"/>
        </w:rPr>
        <w:t>ware. The company was originally conceived in March 2012 when founder and CEO, John Doe, came up with the idea that a locally sourced, artisanal ice cream shop was sorely lacking in downtown Wilmington, DE.</w:t>
      </w:r>
    </w:p>
    <w:p w:rsidR="00220B9B" w:rsidRDefault="00220B9B"/>
    <w:p w:rsidR="00220B9B" w:rsidRDefault="00C91745">
      <w:pPr>
        <w:pStyle w:val="Heading2"/>
      </w:pPr>
      <w:bookmarkStart w:id="9" w:name="_Toc256000009"/>
      <w:r>
        <w:rPr>
          <w:rFonts w:ascii="Calibri" w:eastAsia="Calibri" w:hAnsi="Calibri" w:cs="Calibri"/>
        </w:rPr>
        <w:t>Management Team</w:t>
      </w:r>
      <w:bookmarkEnd w:id="9"/>
    </w:p>
    <w:p w:rsidR="00220B9B" w:rsidRDefault="00220B9B"/>
    <w:tbl>
      <w:tblPr>
        <w:tblW w:w="5000" w:type="pct"/>
        <w:tblLook w:val="04A0"/>
      </w:tblPr>
      <w:tblGrid>
        <w:gridCol w:w="3585"/>
        <w:gridCol w:w="8610"/>
      </w:tblGrid>
      <w:tr w:rsidR="00220B9B">
        <w:trPr>
          <w:trHeight w:val="448"/>
        </w:trPr>
        <w:tc>
          <w:tcPr>
            <w:tcW w:w="0" w:type="auto"/>
            <w:tcMar>
              <w:top w:w="0" w:type="dxa"/>
              <w:left w:w="2835" w:type="dxa"/>
              <w:bottom w:w="0" w:type="dxa"/>
              <w:right w:w="0" w:type="dxa"/>
            </w:tcMar>
          </w:tcPr>
          <w:p w:rsidR="00220B9B" w:rsidRDefault="000D73A0">
            <w:pPr>
              <w:rPr>
                <w:rFonts w:ascii="Calibri" w:eastAsia="Calibri" w:hAnsi="Calibri" w:cs="Calibri"/>
              </w:rPr>
            </w:pPr>
            <w:r w:rsidRPr="00220B9B">
              <w:rPr>
                <w:rFonts w:ascii="Calibri" w:eastAsia="Calibri" w:hAnsi="Calibri" w:cs="Calibri"/>
                <w:sz w:val="20"/>
              </w:rPr>
              <w:pict>
                <v:shape id="_x0000_i1027" type="#_x0000_t75" style="width:33.75pt;height:33.75pt">
                  <v:imagedata r:id="rId15" o:title=""/>
                </v:shape>
              </w:pict>
            </w:r>
          </w:p>
        </w:tc>
        <w:tc>
          <w:tcPr>
            <w:tcW w:w="0" w:type="auto"/>
            <w:tcMar>
              <w:top w:w="0" w:type="dxa"/>
              <w:left w:w="283" w:type="dxa"/>
              <w:bottom w:w="0" w:type="dxa"/>
              <w:right w:w="0" w:type="dxa"/>
            </w:tcMar>
          </w:tcPr>
          <w:p w:rsidR="00220B9B" w:rsidRDefault="00C91745">
            <w:pPr>
              <w:rPr>
                <w:rFonts w:ascii="Calibri" w:eastAsia="Calibri" w:hAnsi="Calibri" w:cs="Calibri"/>
              </w:rPr>
            </w:pPr>
            <w:r>
              <w:rPr>
                <w:rFonts w:ascii="Cambria" w:eastAsia="Cambria" w:hAnsi="Cambria" w:cs="Cambria"/>
                <w:b/>
                <w:sz w:val="22"/>
              </w:rPr>
              <w:t>John Doe, Founder and CEO</w:t>
            </w:r>
          </w:p>
          <w:p w:rsidR="00220B9B" w:rsidRDefault="00C91745">
            <w:pPr>
              <w:spacing w:after="240"/>
            </w:pPr>
            <w:r>
              <w:rPr>
                <w:rFonts w:ascii="Cambria" w:eastAsia="Cambria" w:hAnsi="Cambria" w:cs="Cambria"/>
                <w:sz w:val="22"/>
              </w:rPr>
              <w:t>Prior to founding Acme Ice Cream LLC, John Doe was Regional Manager of Ben &amp; Jerry's Northeast Region, where he was responsible for managing all aspects of operations for over 50 retail locations. Prior to Ben &amp; Jerry's, John Doe held multiple positions at</w:t>
            </w:r>
            <w:r>
              <w:rPr>
                <w:rFonts w:ascii="Cambria" w:eastAsia="Cambria" w:hAnsi="Cambria" w:cs="Cambria"/>
                <w:sz w:val="22"/>
              </w:rPr>
              <w:t xml:space="preserve"> Proctor and Gamble, spanning supply chain management and sourcing/fulfillment. John Doe holds a B.S. in Marketing from George Washington University.</w:t>
            </w:r>
          </w:p>
          <w:p w:rsidR="00220B9B" w:rsidRDefault="00220B9B">
            <w:pPr>
              <w:rPr>
                <w:rFonts w:ascii="Calibri" w:eastAsia="Calibri" w:hAnsi="Calibri" w:cs="Calibri"/>
              </w:rPr>
            </w:pPr>
          </w:p>
        </w:tc>
      </w:tr>
      <w:tr w:rsidR="00220B9B">
        <w:trPr>
          <w:trHeight w:val="448"/>
        </w:trPr>
        <w:tc>
          <w:tcPr>
            <w:tcW w:w="0" w:type="auto"/>
            <w:tcMar>
              <w:top w:w="0" w:type="dxa"/>
              <w:left w:w="2835" w:type="dxa"/>
              <w:bottom w:w="0" w:type="dxa"/>
              <w:right w:w="0" w:type="dxa"/>
            </w:tcMar>
          </w:tcPr>
          <w:p w:rsidR="00220B9B" w:rsidRDefault="000D73A0">
            <w:pPr>
              <w:rPr>
                <w:rFonts w:ascii="Calibri" w:eastAsia="Calibri" w:hAnsi="Calibri" w:cs="Calibri"/>
              </w:rPr>
            </w:pPr>
            <w:r w:rsidRPr="00220B9B">
              <w:rPr>
                <w:rFonts w:ascii="Calibri" w:eastAsia="Calibri" w:hAnsi="Calibri" w:cs="Calibri"/>
                <w:sz w:val="20"/>
              </w:rPr>
              <w:pict>
                <v:shape id="_x0000_i1028" type="#_x0000_t75" style="width:33.75pt;height:33.75pt">
                  <v:imagedata r:id="rId16" o:title=""/>
                </v:shape>
              </w:pict>
            </w:r>
          </w:p>
        </w:tc>
        <w:tc>
          <w:tcPr>
            <w:tcW w:w="0" w:type="auto"/>
            <w:tcMar>
              <w:top w:w="0" w:type="dxa"/>
              <w:left w:w="283" w:type="dxa"/>
              <w:bottom w:w="0" w:type="dxa"/>
              <w:right w:w="0" w:type="dxa"/>
            </w:tcMar>
          </w:tcPr>
          <w:p w:rsidR="00220B9B" w:rsidRDefault="00C91745">
            <w:pPr>
              <w:rPr>
                <w:rFonts w:ascii="Calibri" w:eastAsia="Calibri" w:hAnsi="Calibri" w:cs="Calibri"/>
              </w:rPr>
            </w:pPr>
            <w:r>
              <w:rPr>
                <w:rFonts w:ascii="Cambria" w:eastAsia="Cambria" w:hAnsi="Cambria" w:cs="Cambria"/>
                <w:b/>
                <w:sz w:val="22"/>
              </w:rPr>
              <w:t>Jane Doe, COO</w:t>
            </w:r>
          </w:p>
          <w:p w:rsidR="00220B9B" w:rsidRDefault="00C91745">
            <w:pPr>
              <w:spacing w:after="240"/>
            </w:pPr>
            <w:r>
              <w:rPr>
                <w:rFonts w:ascii="Cambria" w:eastAsia="Cambria" w:hAnsi="Cambria" w:cs="Cambria"/>
                <w:sz w:val="22"/>
              </w:rPr>
              <w:t xml:space="preserve">Jane Doe has held managerial positions at several multinational hospitality firms, </w:t>
            </w:r>
            <w:r>
              <w:rPr>
                <w:rFonts w:ascii="Cambria" w:eastAsia="Cambria" w:hAnsi="Cambria" w:cs="Cambria"/>
                <w:sz w:val="22"/>
              </w:rPr>
              <w:t>including Marriott International and Starwood's Group Ltd. Jane Doe also has significant experience in marketing, sales, operations and customer service. She holds a B.S. in Accounting from George Washington University.</w:t>
            </w:r>
          </w:p>
          <w:p w:rsidR="00220B9B" w:rsidRDefault="00220B9B">
            <w:pPr>
              <w:rPr>
                <w:rFonts w:ascii="Calibri" w:eastAsia="Calibri" w:hAnsi="Calibri" w:cs="Calibri"/>
              </w:rPr>
            </w:pPr>
          </w:p>
        </w:tc>
      </w:tr>
      <w:tr w:rsidR="00220B9B">
        <w:trPr>
          <w:trHeight w:val="448"/>
        </w:trPr>
        <w:tc>
          <w:tcPr>
            <w:tcW w:w="0" w:type="auto"/>
            <w:tcMar>
              <w:top w:w="0" w:type="dxa"/>
              <w:left w:w="2835" w:type="dxa"/>
              <w:bottom w:w="0" w:type="dxa"/>
              <w:right w:w="0" w:type="dxa"/>
            </w:tcMar>
          </w:tcPr>
          <w:p w:rsidR="00220B9B" w:rsidRDefault="000D73A0">
            <w:pPr>
              <w:rPr>
                <w:rFonts w:ascii="Calibri" w:eastAsia="Calibri" w:hAnsi="Calibri" w:cs="Calibri"/>
              </w:rPr>
            </w:pPr>
            <w:r w:rsidRPr="00220B9B">
              <w:rPr>
                <w:rFonts w:ascii="Calibri" w:eastAsia="Calibri" w:hAnsi="Calibri" w:cs="Calibri"/>
                <w:sz w:val="20"/>
              </w:rPr>
              <w:pict>
                <v:shape id="_x0000_i1029" type="#_x0000_t75" style="width:33.75pt;height:33.75pt">
                  <v:imagedata r:id="rId17" o:title=""/>
                </v:shape>
              </w:pict>
            </w:r>
          </w:p>
        </w:tc>
        <w:tc>
          <w:tcPr>
            <w:tcW w:w="0" w:type="auto"/>
            <w:tcMar>
              <w:top w:w="0" w:type="dxa"/>
              <w:left w:w="283" w:type="dxa"/>
              <w:bottom w:w="0" w:type="dxa"/>
              <w:right w:w="0" w:type="dxa"/>
            </w:tcMar>
          </w:tcPr>
          <w:p w:rsidR="00220B9B" w:rsidRDefault="00C91745">
            <w:pPr>
              <w:rPr>
                <w:rFonts w:ascii="Calibri" w:eastAsia="Calibri" w:hAnsi="Calibri" w:cs="Calibri"/>
              </w:rPr>
            </w:pPr>
            <w:r>
              <w:rPr>
                <w:rFonts w:ascii="Cambria" w:eastAsia="Cambria" w:hAnsi="Cambria" w:cs="Cambria"/>
                <w:b/>
                <w:sz w:val="22"/>
              </w:rPr>
              <w:t>Peter Smith, CFO</w:t>
            </w:r>
          </w:p>
          <w:p w:rsidR="00220B9B" w:rsidRDefault="00C91745">
            <w:pPr>
              <w:spacing w:after="240"/>
            </w:pPr>
            <w:r>
              <w:rPr>
                <w:rFonts w:ascii="Cambria" w:eastAsia="Cambria" w:hAnsi="Cambria" w:cs="Cambria"/>
                <w:sz w:val="22"/>
              </w:rPr>
              <w:t xml:space="preserve">Peter has over </w:t>
            </w:r>
            <w:r>
              <w:rPr>
                <w:rFonts w:ascii="Cambria" w:eastAsia="Cambria" w:hAnsi="Cambria" w:cs="Cambria"/>
                <w:sz w:val="22"/>
              </w:rPr>
              <w:t>30 years of experience in the fast food industry. He was the CEO of Restaurant EZ Solutions, a holding company with over 100 McDonalds franchise locations under management. He is the Chairman of the Delaware Chamber of Commerce and two-time winner of Wilmi</w:t>
            </w:r>
            <w:r>
              <w:rPr>
                <w:rFonts w:ascii="Cambria" w:eastAsia="Cambria" w:hAnsi="Cambria" w:cs="Cambria"/>
                <w:sz w:val="22"/>
              </w:rPr>
              <w:t xml:space="preserve">ngton, DE Entrepreneur of the Year. He holds a </w:t>
            </w:r>
            <w:r>
              <w:rPr>
                <w:rFonts w:ascii="Cambria" w:eastAsia="Cambria" w:hAnsi="Cambria" w:cs="Cambria"/>
                <w:sz w:val="22"/>
              </w:rPr>
              <w:lastRenderedPageBreak/>
              <w:t>B.S. in Physics from the University of Maryland and a MBA from Florida State University.</w:t>
            </w:r>
          </w:p>
          <w:p w:rsidR="00220B9B" w:rsidRDefault="00220B9B">
            <w:pPr>
              <w:rPr>
                <w:rFonts w:ascii="Calibri" w:eastAsia="Calibri" w:hAnsi="Calibri" w:cs="Calibri"/>
              </w:rPr>
            </w:pPr>
          </w:p>
        </w:tc>
      </w:tr>
      <w:tr w:rsidR="00220B9B">
        <w:trPr>
          <w:trHeight w:val="448"/>
        </w:trPr>
        <w:tc>
          <w:tcPr>
            <w:tcW w:w="0" w:type="auto"/>
            <w:tcMar>
              <w:top w:w="0" w:type="dxa"/>
              <w:left w:w="2835" w:type="dxa"/>
              <w:bottom w:w="0" w:type="dxa"/>
              <w:right w:w="0" w:type="dxa"/>
            </w:tcMar>
          </w:tcPr>
          <w:p w:rsidR="00220B9B" w:rsidRDefault="000D73A0">
            <w:pPr>
              <w:rPr>
                <w:rFonts w:ascii="Calibri" w:eastAsia="Calibri" w:hAnsi="Calibri" w:cs="Calibri"/>
              </w:rPr>
            </w:pPr>
            <w:r w:rsidRPr="00220B9B">
              <w:rPr>
                <w:rFonts w:ascii="Calibri" w:eastAsia="Calibri" w:hAnsi="Calibri" w:cs="Calibri"/>
                <w:sz w:val="20"/>
              </w:rPr>
              <w:lastRenderedPageBreak/>
              <w:pict>
                <v:shape id="_x0000_i1030" type="#_x0000_t75" style="width:37.5pt;height:37.5pt">
                  <v:imagedata r:id="rId18" o:title=""/>
                </v:shape>
              </w:pict>
            </w:r>
          </w:p>
        </w:tc>
        <w:tc>
          <w:tcPr>
            <w:tcW w:w="0" w:type="auto"/>
            <w:tcMar>
              <w:top w:w="0" w:type="dxa"/>
              <w:left w:w="283" w:type="dxa"/>
              <w:bottom w:w="0" w:type="dxa"/>
              <w:right w:w="0" w:type="dxa"/>
            </w:tcMar>
          </w:tcPr>
          <w:p w:rsidR="00220B9B" w:rsidRDefault="00C91745">
            <w:pPr>
              <w:rPr>
                <w:rFonts w:ascii="Calibri" w:eastAsia="Calibri" w:hAnsi="Calibri" w:cs="Calibri"/>
              </w:rPr>
            </w:pPr>
            <w:r>
              <w:rPr>
                <w:rFonts w:ascii="Cambria" w:eastAsia="Cambria" w:hAnsi="Cambria" w:cs="Cambria"/>
                <w:b/>
                <w:sz w:val="22"/>
              </w:rPr>
              <w:t>Jessica Peters, CFA</w:t>
            </w:r>
          </w:p>
          <w:p w:rsidR="00220B9B" w:rsidRDefault="00C91745">
            <w:pPr>
              <w:spacing w:after="240"/>
            </w:pPr>
            <w:r>
              <w:rPr>
                <w:rFonts w:ascii="Cambria" w:eastAsia="Cambria" w:hAnsi="Cambria" w:cs="Cambria"/>
                <w:sz w:val="22"/>
              </w:rPr>
              <w:t>Jessica Peters is the CFO of West Technologies Limited, an accounting and technology firm locate</w:t>
            </w:r>
            <w:r>
              <w:rPr>
                <w:rFonts w:ascii="Cambria" w:eastAsia="Cambria" w:hAnsi="Cambria" w:cs="Cambria"/>
                <w:sz w:val="22"/>
              </w:rPr>
              <w:t>d in Wilmington, DE. She brings a wealth of knowledge in accounting, finance, and business operations. Jessica holds a B.A. in Accounting from the University of Pittsburgh and is a licensed Accountant.</w:t>
            </w:r>
          </w:p>
          <w:p w:rsidR="00220B9B" w:rsidRDefault="00220B9B">
            <w:pPr>
              <w:rPr>
                <w:rFonts w:ascii="Calibri" w:eastAsia="Calibri" w:hAnsi="Calibri" w:cs="Calibri"/>
              </w:rPr>
            </w:pPr>
          </w:p>
        </w:tc>
      </w:tr>
    </w:tbl>
    <w:p w:rsidR="00220B9B" w:rsidRDefault="00C91745">
      <w:pPr>
        <w:pStyle w:val="Heading2"/>
      </w:pPr>
      <w:bookmarkStart w:id="10" w:name="_Toc256000010"/>
      <w:r>
        <w:rPr>
          <w:rFonts w:ascii="Calibri" w:eastAsia="Calibri" w:hAnsi="Calibri" w:cs="Calibri"/>
        </w:rPr>
        <w:t>Required Funds</w:t>
      </w:r>
      <w:bookmarkEnd w:id="10"/>
    </w:p>
    <w:p w:rsidR="00220B9B" w:rsidRDefault="00220B9B"/>
    <w:p w:rsidR="00220B9B" w:rsidRDefault="00C91745">
      <w:pPr>
        <w:spacing w:after="240"/>
      </w:pPr>
      <w:r>
        <w:rPr>
          <w:rFonts w:ascii="Cambria" w:eastAsia="Cambria" w:hAnsi="Cambria" w:cs="Cambria"/>
          <w:sz w:val="22"/>
        </w:rPr>
        <w:t>John Doe is seeking to raise $200,000 from an investor. The investor will receive a 20% equity share in Acme Ice Cream LLC, with John Doe retaining 80% ownership. The investor shall not have any active role in the day-to-day operations of the company, or h</w:t>
      </w:r>
      <w:r>
        <w:rPr>
          <w:rFonts w:ascii="Cambria" w:eastAsia="Cambria" w:hAnsi="Cambria" w:cs="Cambria"/>
          <w:sz w:val="22"/>
        </w:rPr>
        <w:t xml:space="preserve">ave the power to bind the company with any contract, agreement, promise or undertaking. Further details of the proposal will be provided in the company’s operating agreement. </w:t>
      </w:r>
    </w:p>
    <w:p w:rsidR="00220B9B" w:rsidRDefault="00C91745">
      <w:pPr>
        <w:spacing w:before="240" w:after="240"/>
      </w:pPr>
      <w:r>
        <w:rPr>
          <w:rFonts w:ascii="Cambria" w:eastAsia="Cambria" w:hAnsi="Cambria" w:cs="Cambria"/>
          <w:sz w:val="22"/>
        </w:rPr>
        <w:t>The investment capital will be used for the following:</w:t>
      </w:r>
    </w:p>
    <w:p w:rsidR="00220B9B" w:rsidRDefault="00C91745">
      <w:pPr>
        <w:numPr>
          <w:ilvl w:val="0"/>
          <w:numId w:val="1"/>
        </w:numPr>
        <w:spacing w:before="240"/>
      </w:pPr>
      <w:r>
        <w:rPr>
          <w:rFonts w:ascii="Cambria" w:eastAsia="Cambria" w:hAnsi="Cambria" w:cs="Cambria"/>
          <w:sz w:val="22"/>
        </w:rPr>
        <w:t>Startup expense of retail</w:t>
      </w:r>
      <w:r>
        <w:rPr>
          <w:rFonts w:ascii="Cambria" w:eastAsia="Cambria" w:hAnsi="Cambria" w:cs="Cambria"/>
          <w:sz w:val="22"/>
        </w:rPr>
        <w:t xml:space="preserve"> store</w:t>
      </w:r>
    </w:p>
    <w:p w:rsidR="00220B9B" w:rsidRDefault="00C91745">
      <w:pPr>
        <w:numPr>
          <w:ilvl w:val="0"/>
          <w:numId w:val="1"/>
        </w:numPr>
      </w:pPr>
      <w:r>
        <w:rPr>
          <w:rFonts w:ascii="Cambria" w:eastAsia="Cambria" w:hAnsi="Cambria" w:cs="Cambria"/>
          <w:sz w:val="22"/>
        </w:rPr>
        <w:t>Six month operating expense</w:t>
      </w:r>
    </w:p>
    <w:p w:rsidR="00220B9B" w:rsidRDefault="00C91745">
      <w:pPr>
        <w:numPr>
          <w:ilvl w:val="0"/>
          <w:numId w:val="1"/>
        </w:numPr>
        <w:spacing w:after="240"/>
      </w:pPr>
      <w:r>
        <w:rPr>
          <w:rFonts w:ascii="Cambria" w:eastAsia="Cambria" w:hAnsi="Cambria" w:cs="Cambria"/>
          <w:sz w:val="22"/>
        </w:rPr>
        <w:t>Marketing campaign to promote store launch</w:t>
      </w:r>
    </w:p>
    <w:p w:rsidR="00220B9B" w:rsidRDefault="00C91745">
      <w:pPr>
        <w:spacing w:before="240" w:after="240"/>
      </w:pPr>
      <w:r>
        <w:rPr>
          <w:rFonts w:ascii="Cambria" w:eastAsia="Cambria" w:hAnsi="Cambria" w:cs="Cambria"/>
          <w:sz w:val="22"/>
        </w:rPr>
        <w:t>The investment will be required to meet the company’s first milestone, which is reaching positive cash flow, by month 6 of operations. John Doe will also invest $50,000 during th</w:t>
      </w:r>
      <w:r>
        <w:rPr>
          <w:rFonts w:ascii="Cambria" w:eastAsia="Cambria" w:hAnsi="Cambria" w:cs="Cambria"/>
          <w:sz w:val="22"/>
        </w:rPr>
        <w:t>is investment round.</w:t>
      </w:r>
    </w:p>
    <w:p w:rsidR="00220B9B" w:rsidRDefault="00C91745">
      <w:pPr>
        <w:spacing w:before="240" w:after="240"/>
      </w:pPr>
      <w:r>
        <w:rPr>
          <w:rFonts w:ascii="Cambria" w:eastAsia="Cambria" w:hAnsi="Cambria" w:cs="Cambria"/>
          <w:sz w:val="22"/>
        </w:rPr>
        <w:t>The company is projected to generate $1.7 million in revenue by end of year 3, with a profit margin of 35%. The company valuation by year 3 of operations, using comparable businesses in the local region, is approximately $1.5M.</w:t>
      </w:r>
    </w:p>
    <w:p w:rsidR="00220B9B" w:rsidRDefault="00220B9B"/>
    <w:p w:rsidR="00220B9B" w:rsidRDefault="00C91745">
      <w:pPr>
        <w:pStyle w:val="Heading2"/>
      </w:pPr>
      <w:bookmarkStart w:id="11" w:name="_Toc256000011"/>
      <w:r>
        <w:rPr>
          <w:rFonts w:ascii="Calibri" w:eastAsia="Calibri" w:hAnsi="Calibri" w:cs="Calibri"/>
        </w:rPr>
        <w:t>Exit S</w:t>
      </w:r>
      <w:r>
        <w:rPr>
          <w:rFonts w:ascii="Calibri" w:eastAsia="Calibri" w:hAnsi="Calibri" w:cs="Calibri"/>
        </w:rPr>
        <w:t>trategy</w:t>
      </w:r>
      <w:bookmarkEnd w:id="11"/>
    </w:p>
    <w:p w:rsidR="00220B9B" w:rsidRDefault="00220B9B"/>
    <w:p w:rsidR="00220B9B" w:rsidRDefault="00C91745">
      <w:pPr>
        <w:spacing w:after="240"/>
      </w:pPr>
      <w:r>
        <w:rPr>
          <w:rFonts w:ascii="Cambria" w:eastAsia="Cambria" w:hAnsi="Cambria" w:cs="Cambria"/>
          <w:sz w:val="22"/>
        </w:rPr>
        <w:t>Distributions made to members of the company will be made annually, within 75 days of the end of the year. Each member will receive their share on any profits over and above the following two months’ operating expenses (Jan and Feb). This amount w</w:t>
      </w:r>
      <w:r>
        <w:rPr>
          <w:rFonts w:ascii="Cambria" w:eastAsia="Cambria" w:hAnsi="Cambria" w:cs="Cambria"/>
          <w:sz w:val="22"/>
        </w:rPr>
        <w:t>ill be required to maintain operations and generate revenues necessary to keep the company solvent. In the event of a loss, no profits will be paid.</w:t>
      </w:r>
    </w:p>
    <w:p w:rsidR="00220B9B" w:rsidRDefault="00C91745">
      <w:pPr>
        <w:spacing w:before="240" w:after="240"/>
      </w:pPr>
      <w:r>
        <w:rPr>
          <w:rFonts w:ascii="Cambria" w:eastAsia="Cambria" w:hAnsi="Cambria" w:cs="Cambria"/>
          <w:sz w:val="22"/>
        </w:rPr>
        <w:t>Assuming the venture is able to meet its financial projections, Mr. Doe intends to further expand to more r</w:t>
      </w:r>
      <w:r>
        <w:rPr>
          <w:rFonts w:ascii="Cambria" w:eastAsia="Cambria" w:hAnsi="Cambria" w:cs="Cambria"/>
          <w:sz w:val="22"/>
        </w:rPr>
        <w:t xml:space="preserve">etail locations across the downtown Wilmington area. The eventual exit strategy would entail packaging the entire chain of ice cream stores and selling them to a third party. There are </w:t>
      </w:r>
      <w:r>
        <w:rPr>
          <w:rFonts w:ascii="Cambria" w:eastAsia="Cambria" w:hAnsi="Cambria" w:cs="Cambria"/>
          <w:sz w:val="22"/>
        </w:rPr>
        <w:lastRenderedPageBreak/>
        <w:t>several holding companies in the region that have a history of acquirin</w:t>
      </w:r>
      <w:r>
        <w:rPr>
          <w:rFonts w:ascii="Cambria" w:eastAsia="Cambria" w:hAnsi="Cambria" w:cs="Cambria"/>
          <w:sz w:val="22"/>
        </w:rPr>
        <w:t>g success franchises with revenue exceeding $3.5M. Based on our analysis, similarly typed businesses in this geographic area could secure a valuation up to 3X EBITA.</w:t>
      </w:r>
    </w:p>
    <w:p w:rsidR="00220B9B" w:rsidRDefault="00220B9B"/>
    <w:p w:rsidR="00220B9B" w:rsidRDefault="00C91745">
      <w:pPr>
        <w:pStyle w:val="Heading2"/>
      </w:pPr>
      <w:bookmarkStart w:id="12" w:name="_Toc256000012"/>
      <w:r>
        <w:rPr>
          <w:rFonts w:ascii="Calibri" w:eastAsia="Calibri" w:hAnsi="Calibri" w:cs="Calibri"/>
        </w:rPr>
        <w:t>Mission Statement</w:t>
      </w:r>
      <w:bookmarkEnd w:id="12"/>
    </w:p>
    <w:p w:rsidR="00220B9B" w:rsidRDefault="00220B9B"/>
    <w:p w:rsidR="00220B9B" w:rsidRDefault="00C91745">
      <w:pPr>
        <w:spacing w:after="240"/>
      </w:pPr>
      <w:r>
        <w:rPr>
          <w:rFonts w:ascii="Cambria" w:eastAsia="Cambria" w:hAnsi="Cambria" w:cs="Cambria"/>
          <w:sz w:val="22"/>
        </w:rPr>
        <w:t>To provide the region’s most innovative ice creamery that emphasizes c</w:t>
      </w:r>
      <w:r>
        <w:rPr>
          <w:rFonts w:ascii="Cambria" w:eastAsia="Cambria" w:hAnsi="Cambria" w:cs="Cambria"/>
          <w:sz w:val="22"/>
        </w:rPr>
        <w:t>ustomer service, social responsibility, and extremely high quality product as ingredients to its success.</w:t>
      </w:r>
    </w:p>
    <w:p w:rsidR="00220B9B" w:rsidRDefault="00220B9B"/>
    <w:p w:rsidR="00220B9B" w:rsidRDefault="00C91745">
      <w:pPr>
        <w:pStyle w:val="Heading2"/>
      </w:pPr>
      <w:bookmarkStart w:id="13" w:name="_Toc256000013"/>
      <w:r>
        <w:rPr>
          <w:rFonts w:ascii="Calibri" w:eastAsia="Calibri" w:hAnsi="Calibri" w:cs="Calibri"/>
        </w:rPr>
        <w:t>Company History</w:t>
      </w:r>
      <w:bookmarkEnd w:id="13"/>
    </w:p>
    <w:p w:rsidR="00220B9B" w:rsidRDefault="00220B9B"/>
    <w:p w:rsidR="00220B9B" w:rsidRDefault="00C91745">
      <w:pPr>
        <w:spacing w:after="240"/>
      </w:pPr>
      <w:r>
        <w:rPr>
          <w:rFonts w:ascii="Cambria" w:eastAsia="Cambria" w:hAnsi="Cambria" w:cs="Cambria"/>
          <w:sz w:val="22"/>
        </w:rPr>
        <w:t>John Doe first conceptualized Acme Ice Cream LLC in March 2012 when he realized there were no local ice cream shops in downtown Wilm</w:t>
      </w:r>
      <w:r>
        <w:rPr>
          <w:rFonts w:ascii="Cambria" w:eastAsia="Cambria" w:hAnsi="Cambria" w:cs="Cambria"/>
          <w:sz w:val="22"/>
        </w:rPr>
        <w:t>ington that sourced from local vendors and provided a fun and friendly atmosphere. Using his personal residence's kitchen as the first test kitchen, John Doe started to tinker with recipes for the company's line of hand-made ice cream. Within a couple of m</w:t>
      </w:r>
      <w:r>
        <w:rPr>
          <w:rFonts w:ascii="Cambria" w:eastAsia="Cambria" w:hAnsi="Cambria" w:cs="Cambria"/>
          <w:sz w:val="22"/>
        </w:rPr>
        <w:t>onths Mr. Doe was able to complete his line of artisanal ice cream, including the signature flavor: Madagascar dark chocolate. He shortly thereafter incorporated as Acme Ice Cream LLC and recruited his wife, Jane Doe, to help him with the business.</w:t>
      </w:r>
    </w:p>
    <w:p w:rsidR="00220B9B" w:rsidRDefault="00220B9B"/>
    <w:p w:rsidR="00220B9B" w:rsidRDefault="00C91745">
      <w:pPr>
        <w:pStyle w:val="Heading2"/>
      </w:pPr>
      <w:bookmarkStart w:id="14" w:name="_Toc256000014"/>
      <w:r>
        <w:rPr>
          <w:rFonts w:ascii="Calibri" w:eastAsia="Calibri" w:hAnsi="Calibri" w:cs="Calibri"/>
        </w:rPr>
        <w:t>Locati</w:t>
      </w:r>
      <w:r>
        <w:rPr>
          <w:rFonts w:ascii="Calibri" w:eastAsia="Calibri" w:hAnsi="Calibri" w:cs="Calibri"/>
        </w:rPr>
        <w:t>ons and Facilities</w:t>
      </w:r>
      <w:bookmarkEnd w:id="14"/>
    </w:p>
    <w:p w:rsidR="00220B9B" w:rsidRDefault="00220B9B"/>
    <w:p w:rsidR="00220B9B" w:rsidRDefault="000D73A0">
      <w:pPr>
        <w:spacing w:after="240"/>
      </w:pPr>
      <w:r w:rsidRPr="00220B9B">
        <w:rPr>
          <w:rFonts w:ascii="Cambria" w:eastAsia="Cambria" w:hAnsi="Cambria" w:cs="Cambria"/>
          <w:sz w:val="22"/>
        </w:rPr>
        <w:pict>
          <v:shape id="_x0000_i1031" type="#_x0000_t75" style="width:450pt;height:201pt">
            <v:imagedata r:id="rId19" o:title=""/>
          </v:shape>
        </w:pict>
      </w:r>
    </w:p>
    <w:p w:rsidR="00220B9B" w:rsidRDefault="00C91745">
      <w:r>
        <w:rPr>
          <w:rFonts w:ascii="Cambria" w:eastAsia="Cambria" w:hAnsi="Cambria" w:cs="Cambria"/>
          <w:sz w:val="22"/>
        </w:rPr>
        <w:t>The company plans to rent a retail storefront in downtown Wilmington, DE located on 10 Main Street. The facility is 1,200 square feet and is zoned for commercial use. It possesses the following:</w:t>
      </w:r>
    </w:p>
    <w:p w:rsidR="00220B9B" w:rsidRDefault="00C91745">
      <w:pPr>
        <w:numPr>
          <w:ilvl w:val="0"/>
          <w:numId w:val="2"/>
        </w:numPr>
        <w:spacing w:before="240"/>
      </w:pPr>
      <w:r>
        <w:rPr>
          <w:rFonts w:ascii="Cambria" w:eastAsia="Cambria" w:hAnsi="Cambria" w:cs="Cambria"/>
          <w:sz w:val="22"/>
        </w:rPr>
        <w:lastRenderedPageBreak/>
        <w:t xml:space="preserve">Restaurant-grade refrigerator and </w:t>
      </w:r>
      <w:r>
        <w:rPr>
          <w:rFonts w:ascii="Cambria" w:eastAsia="Cambria" w:hAnsi="Cambria" w:cs="Cambria"/>
          <w:sz w:val="22"/>
        </w:rPr>
        <w:t>deep-freeze refrigerator</w:t>
      </w:r>
    </w:p>
    <w:p w:rsidR="00220B9B" w:rsidRDefault="00C91745">
      <w:pPr>
        <w:numPr>
          <w:ilvl w:val="0"/>
          <w:numId w:val="2"/>
        </w:numPr>
      </w:pPr>
      <w:r>
        <w:rPr>
          <w:rFonts w:ascii="Cambria" w:eastAsia="Cambria" w:hAnsi="Cambria" w:cs="Cambria"/>
          <w:sz w:val="22"/>
        </w:rPr>
        <w:t>Modern lighting and electrical system; fire suppression system</w:t>
      </w:r>
    </w:p>
    <w:p w:rsidR="00220B9B" w:rsidRDefault="00C91745">
      <w:pPr>
        <w:numPr>
          <w:ilvl w:val="0"/>
          <w:numId w:val="2"/>
        </w:numPr>
      </w:pPr>
      <w:r>
        <w:rPr>
          <w:rFonts w:ascii="Cambria" w:eastAsia="Cambria" w:hAnsi="Cambria" w:cs="Cambria"/>
          <w:sz w:val="22"/>
        </w:rPr>
        <w:t>Modern alarm system</w:t>
      </w:r>
    </w:p>
    <w:p w:rsidR="00220B9B" w:rsidRDefault="00C91745">
      <w:pPr>
        <w:numPr>
          <w:ilvl w:val="0"/>
          <w:numId w:val="2"/>
        </w:numPr>
      </w:pPr>
      <w:r>
        <w:rPr>
          <w:rFonts w:ascii="Cambria" w:eastAsia="Cambria" w:hAnsi="Cambria" w:cs="Cambria"/>
          <w:sz w:val="22"/>
        </w:rPr>
        <w:t>2 bathrooms</w:t>
      </w:r>
    </w:p>
    <w:p w:rsidR="00220B9B" w:rsidRDefault="00C91745">
      <w:pPr>
        <w:numPr>
          <w:ilvl w:val="0"/>
          <w:numId w:val="2"/>
        </w:numPr>
      </w:pPr>
      <w:r>
        <w:rPr>
          <w:rFonts w:ascii="Cambria" w:eastAsia="Cambria" w:hAnsi="Cambria" w:cs="Cambria"/>
          <w:sz w:val="22"/>
        </w:rPr>
        <w:t xml:space="preserve">Small office </w:t>
      </w:r>
    </w:p>
    <w:p w:rsidR="00220B9B" w:rsidRDefault="00C91745">
      <w:pPr>
        <w:numPr>
          <w:ilvl w:val="0"/>
          <w:numId w:val="2"/>
        </w:numPr>
      </w:pPr>
      <w:r>
        <w:rPr>
          <w:rFonts w:ascii="Cambria" w:eastAsia="Cambria" w:hAnsi="Cambria" w:cs="Cambria"/>
          <w:sz w:val="22"/>
        </w:rPr>
        <w:t>Loading zone with 3 parking spaces</w:t>
      </w:r>
    </w:p>
    <w:p w:rsidR="00220B9B" w:rsidRDefault="00C91745">
      <w:pPr>
        <w:numPr>
          <w:ilvl w:val="0"/>
          <w:numId w:val="2"/>
        </w:numPr>
        <w:spacing w:after="240"/>
      </w:pPr>
      <w:r>
        <w:rPr>
          <w:rFonts w:ascii="Cambria" w:eastAsia="Cambria" w:hAnsi="Cambria" w:cs="Cambria"/>
          <w:sz w:val="22"/>
        </w:rPr>
        <w:t>Remodeled in Feb 2012, featuring hardwood floors and painted walls</w:t>
      </w:r>
    </w:p>
    <w:p w:rsidR="00220B9B" w:rsidRDefault="00C91745">
      <w:pPr>
        <w:spacing w:before="240" w:after="240"/>
      </w:pPr>
      <w:r>
        <w:rPr>
          <w:rFonts w:ascii="Cambria" w:eastAsia="Cambria" w:hAnsi="Cambria" w:cs="Cambria"/>
          <w:sz w:val="22"/>
        </w:rPr>
        <w:t xml:space="preserve">The company is able </w:t>
      </w:r>
      <w:r>
        <w:rPr>
          <w:rFonts w:ascii="Cambria" w:eastAsia="Cambria" w:hAnsi="Cambria" w:cs="Cambria"/>
          <w:sz w:val="22"/>
        </w:rPr>
        <w:t>to secure the location with extremely favorable terms with a three year lease with no price increases guaranteed for the duration of the lease.</w:t>
      </w:r>
    </w:p>
    <w:p w:rsidR="00220B9B" w:rsidRDefault="00220B9B"/>
    <w:p w:rsidR="00220B9B" w:rsidRDefault="00C91745">
      <w:pPr>
        <w:pStyle w:val="Heading1"/>
      </w:pPr>
      <w:r>
        <w:rPr>
          <w:rFonts w:ascii="Cambria" w:eastAsia="Cambria" w:hAnsi="Cambria" w:cs="Cambria"/>
          <w:sz w:val="22"/>
        </w:rPr>
        <w:br w:type="page"/>
      </w:r>
      <w:bookmarkStart w:id="15" w:name="_Toc256000015"/>
      <w:r>
        <w:rPr>
          <w:rFonts w:ascii="Calibri" w:eastAsia="Calibri" w:hAnsi="Calibri" w:cs="Calibri"/>
          <w:sz w:val="44"/>
        </w:rPr>
        <w:lastRenderedPageBreak/>
        <w:t>Products and Services</w:t>
      </w:r>
      <w:bookmarkEnd w:id="15"/>
    </w:p>
    <w:p w:rsidR="00220B9B" w:rsidRDefault="00B7523C">
      <w:pPr>
        <w:pStyle w:val="Heading2"/>
      </w:pPr>
      <w:bookmarkStart w:id="16" w:name="_Toc256000016"/>
      <w:r w:rsidRPr="00220B9B">
        <w:rPr>
          <w:rFonts w:ascii="Cambria" w:eastAsia="Cambria" w:hAnsi="Cambria" w:cs="Cambria"/>
          <w:sz w:val="22"/>
        </w:rPr>
        <w:pict>
          <v:shape id="_x0000_s1036" type="#_x0000_t75" style="position:absolute;margin-left:200.35pt;margin-top:28.95pt;width:255.75pt;height:171.8pt;z-index:251659264;mso-position-vertical-relative:line" o:allowoverlap="f">
            <v:imagedata r:id="rId20" o:title=""/>
            <w10:wrap type="square"/>
          </v:shape>
        </w:pict>
      </w:r>
      <w:r w:rsidR="00C91745">
        <w:rPr>
          <w:rFonts w:ascii="Calibri" w:eastAsia="Calibri" w:hAnsi="Calibri" w:cs="Calibri"/>
        </w:rPr>
        <w:t>Products and Services</w:t>
      </w:r>
      <w:bookmarkEnd w:id="16"/>
    </w:p>
    <w:p w:rsidR="00220B9B" w:rsidRDefault="00220B9B"/>
    <w:p w:rsidR="00220B9B" w:rsidRDefault="00C91745" w:rsidP="00B7523C">
      <w:pPr>
        <w:spacing w:after="240"/>
      </w:pPr>
      <w:r>
        <w:rPr>
          <w:rFonts w:ascii="Cambria" w:eastAsia="Cambria" w:hAnsi="Cambria" w:cs="Cambria"/>
          <w:sz w:val="22"/>
        </w:rPr>
        <w:t>The company plans to sell two food products: ice cream, and for</w:t>
      </w:r>
      <w:r>
        <w:rPr>
          <w:rFonts w:ascii="Cambria" w:eastAsia="Cambria" w:hAnsi="Cambria" w:cs="Cambria"/>
          <w:sz w:val="22"/>
        </w:rPr>
        <w:t xml:space="preserve"> health conscious consumers, frozen yogurt. All products are hand-made and feature locally sourced ingredients, including organic whole milk cream and eggs from Hudson Family Farms. Hudson Family Farms is a local farm that provides top-shelf dairy products</w:t>
      </w:r>
      <w:r>
        <w:rPr>
          <w:rFonts w:ascii="Cambria" w:eastAsia="Cambria" w:hAnsi="Cambria" w:cs="Cambria"/>
          <w:sz w:val="22"/>
        </w:rPr>
        <w:t xml:space="preserve"> to high-end restaurants all across the Eastern United States.</w:t>
      </w:r>
    </w:p>
    <w:p w:rsidR="00220B9B" w:rsidRDefault="00C91745">
      <w:pPr>
        <w:spacing w:before="240" w:after="240"/>
      </w:pPr>
      <w:r>
        <w:rPr>
          <w:rFonts w:ascii="Cambria" w:eastAsia="Cambria" w:hAnsi="Cambria" w:cs="Cambria"/>
          <w:sz w:val="22"/>
        </w:rPr>
        <w:t xml:space="preserve">Specialty ingredients, such as Madagascar dark chocolate, are all certified organic as well. All products are available by the scoop and can be purchased in a cup or cone. There are also plans </w:t>
      </w:r>
      <w:r>
        <w:rPr>
          <w:rFonts w:ascii="Cambria" w:eastAsia="Cambria" w:hAnsi="Cambria" w:cs="Cambria"/>
          <w:sz w:val="22"/>
        </w:rPr>
        <w:t>to produce seasonal products, such as pumpkin flavored ice cream during autumn.</w:t>
      </w:r>
    </w:p>
    <w:p w:rsidR="00220B9B" w:rsidRDefault="00C91745">
      <w:pPr>
        <w:spacing w:before="240" w:after="240"/>
      </w:pPr>
      <w:r>
        <w:rPr>
          <w:rFonts w:ascii="Cambria" w:eastAsia="Cambria" w:hAnsi="Cambria" w:cs="Cambria"/>
          <w:sz w:val="22"/>
        </w:rPr>
        <w:t>Drinks would be an additional product offered depending on the season. Hot drinks will be offered during the winter season, while during the summer ice cream shakes will be par</w:t>
      </w:r>
      <w:r>
        <w:rPr>
          <w:rFonts w:ascii="Cambria" w:eastAsia="Cambria" w:hAnsi="Cambria" w:cs="Cambria"/>
          <w:sz w:val="22"/>
        </w:rPr>
        <w:t>t of the treats offered. </w:t>
      </w:r>
    </w:p>
    <w:p w:rsidR="00220B9B" w:rsidRDefault="00220B9B"/>
    <w:p w:rsidR="00220B9B" w:rsidRDefault="00C91745">
      <w:pPr>
        <w:pStyle w:val="Heading2"/>
      </w:pPr>
      <w:bookmarkStart w:id="17" w:name="_Toc256000017"/>
      <w:r>
        <w:rPr>
          <w:rFonts w:ascii="Calibri" w:eastAsia="Calibri" w:hAnsi="Calibri" w:cs="Calibri"/>
        </w:rPr>
        <w:t>Competitors</w:t>
      </w:r>
      <w:bookmarkEnd w:id="17"/>
    </w:p>
    <w:p w:rsidR="00220B9B" w:rsidRDefault="00220B9B"/>
    <w:p w:rsidR="00220B9B" w:rsidRDefault="00C91745">
      <w:pPr>
        <w:spacing w:after="240"/>
      </w:pPr>
      <w:r>
        <w:rPr>
          <w:rFonts w:ascii="Cambria" w:eastAsia="Cambria" w:hAnsi="Cambria" w:cs="Cambria"/>
          <w:sz w:val="22"/>
        </w:rPr>
        <w:t>The company's primary competitor is Ben &amp; Jerry's, who has four franchises and one company-owned store in the downtown Wilmington, DE area. They are the only competitor that provides premium-priced ice cream in the a</w:t>
      </w:r>
      <w:r>
        <w:rPr>
          <w:rFonts w:ascii="Cambria" w:eastAsia="Cambria" w:hAnsi="Cambria" w:cs="Cambria"/>
          <w:sz w:val="22"/>
        </w:rPr>
        <w:t>rea, and so dominate the market. The franchise model generates significantly less profit, which will provide us with an advantage, as we will be able to beat them on price. Their primary means of marketing are coupons distributed in the weekly locals paper</w:t>
      </w:r>
      <w:r>
        <w:rPr>
          <w:rFonts w:ascii="Cambria" w:eastAsia="Cambria" w:hAnsi="Cambria" w:cs="Cambria"/>
          <w:sz w:val="22"/>
        </w:rPr>
        <w:t xml:space="preserve"> and reliance on their brand name recognition, which is bolstered by national-level marketing campaigns.</w:t>
      </w:r>
    </w:p>
    <w:p w:rsidR="00220B9B" w:rsidRDefault="00C91745">
      <w:pPr>
        <w:spacing w:before="240" w:after="240"/>
      </w:pPr>
      <w:r>
        <w:rPr>
          <w:rFonts w:ascii="Cambria" w:eastAsia="Cambria" w:hAnsi="Cambria" w:cs="Cambria"/>
          <w:sz w:val="22"/>
        </w:rPr>
        <w:t>We believe there is customer demand for hand-made, artisanal ice cream as that is a prominent trend as consumers shy away from mass manufactured food p</w:t>
      </w:r>
      <w:r>
        <w:rPr>
          <w:rFonts w:ascii="Cambria" w:eastAsia="Cambria" w:hAnsi="Cambria" w:cs="Cambria"/>
          <w:sz w:val="22"/>
        </w:rPr>
        <w:t>roducts.</w:t>
      </w:r>
    </w:p>
    <w:p w:rsidR="00220B9B" w:rsidRDefault="00C91745">
      <w:pPr>
        <w:spacing w:before="240" w:after="240"/>
      </w:pPr>
      <w:r>
        <w:rPr>
          <w:rFonts w:ascii="Cambria" w:eastAsia="Cambria" w:hAnsi="Cambria" w:cs="Cambria"/>
          <w:sz w:val="22"/>
        </w:rPr>
        <w:t>Indirect competitors include grocery stores, convenient stores, and casual-style restaurants. However, there is no direct competitor making hand-made ice cream in interesting and exotic flavors.</w:t>
      </w:r>
    </w:p>
    <w:p w:rsidR="00220B9B" w:rsidRDefault="00220B9B"/>
    <w:p w:rsidR="00220B9B" w:rsidRDefault="00C91745">
      <w:pPr>
        <w:pStyle w:val="Heading2"/>
      </w:pPr>
      <w:bookmarkStart w:id="18" w:name="_Toc256000018"/>
      <w:r>
        <w:rPr>
          <w:rFonts w:ascii="Calibri" w:eastAsia="Calibri" w:hAnsi="Calibri" w:cs="Calibri"/>
        </w:rPr>
        <w:lastRenderedPageBreak/>
        <w:t>Sourcing and Fulfillment</w:t>
      </w:r>
      <w:bookmarkEnd w:id="18"/>
    </w:p>
    <w:p w:rsidR="00220B9B" w:rsidRDefault="00220B9B"/>
    <w:p w:rsidR="00220B9B" w:rsidRDefault="00C91745">
      <w:pPr>
        <w:spacing w:after="240"/>
      </w:pPr>
      <w:r>
        <w:rPr>
          <w:rFonts w:ascii="Cambria" w:eastAsia="Cambria" w:hAnsi="Cambria" w:cs="Cambria"/>
          <w:sz w:val="22"/>
        </w:rPr>
        <w:t xml:space="preserve">The company plans to </w:t>
      </w:r>
      <w:r>
        <w:rPr>
          <w:rFonts w:ascii="Cambria" w:eastAsia="Cambria" w:hAnsi="Cambria" w:cs="Cambria"/>
          <w:sz w:val="22"/>
        </w:rPr>
        <w:t>source majority of its raw ingredients with local suppliers. The overall cost for this sourcing strategy is not higher than sourcing using a low-cost supplier method when looking at ancillary costs. All suppliers critical to the company's operation have be</w:t>
      </w:r>
      <w:r>
        <w:rPr>
          <w:rFonts w:ascii="Cambria" w:eastAsia="Cambria" w:hAnsi="Cambria" w:cs="Cambria"/>
          <w:sz w:val="22"/>
        </w:rPr>
        <w:t>en vetted as having been in business for at least five years, have excellent trading history and applicable licenses, and reputable references. The company has negotiated net-30 terms with all suppliers. In terms of capacity, the company’s suppliers have s</w:t>
      </w:r>
      <w:r>
        <w:rPr>
          <w:rFonts w:ascii="Cambria" w:eastAsia="Cambria" w:hAnsi="Cambria" w:cs="Cambria"/>
          <w:sz w:val="22"/>
        </w:rPr>
        <w:t>tated their ability to provide adequate materials for the company to quadruple in size without an issue.</w:t>
      </w:r>
    </w:p>
    <w:p w:rsidR="00220B9B" w:rsidRDefault="00C91745">
      <w:pPr>
        <w:spacing w:before="240" w:after="240"/>
      </w:pPr>
      <w:r>
        <w:rPr>
          <w:rFonts w:ascii="Cambria" w:eastAsia="Cambria" w:hAnsi="Cambria" w:cs="Cambria"/>
          <w:sz w:val="22"/>
        </w:rPr>
        <w:t xml:space="preserve">All products will be make-to-stock: each day’s supply will be modified based on forecasted demand. Over time the company will be able to forecast with </w:t>
      </w:r>
      <w:r>
        <w:rPr>
          <w:rFonts w:ascii="Cambria" w:eastAsia="Cambria" w:hAnsi="Cambria" w:cs="Cambria"/>
          <w:sz w:val="22"/>
        </w:rPr>
        <w:t>precision the amount quantity to produce on a daily basis.</w:t>
      </w:r>
    </w:p>
    <w:p w:rsidR="00220B9B" w:rsidRDefault="00220B9B"/>
    <w:p w:rsidR="00220B9B" w:rsidRDefault="00C91745" w:rsidP="00B7523C">
      <w:pPr>
        <w:pStyle w:val="Heading2"/>
      </w:pPr>
      <w:bookmarkStart w:id="19" w:name="_Toc256000019"/>
      <w:r>
        <w:rPr>
          <w:rFonts w:ascii="Calibri" w:eastAsia="Calibri" w:hAnsi="Calibri" w:cs="Calibri"/>
        </w:rPr>
        <w:t>Technology</w:t>
      </w:r>
      <w:bookmarkEnd w:id="19"/>
    </w:p>
    <w:p w:rsidR="00220B9B" w:rsidRDefault="00B7523C" w:rsidP="00B7523C">
      <w:pPr>
        <w:spacing w:after="240"/>
        <w:jc w:val="center"/>
      </w:pPr>
      <w:r w:rsidRPr="00220B9B">
        <w:rPr>
          <w:rFonts w:ascii="Cambria" w:eastAsia="Cambria" w:hAnsi="Cambria" w:cs="Cambria"/>
          <w:sz w:val="22"/>
        </w:rPr>
        <w:pict>
          <v:shape id="_x0000_i1045" type="#_x0000_t75" style="width:334.5pt;height:154.5pt">
            <v:imagedata r:id="rId21" o:title=""/>
          </v:shape>
        </w:pict>
      </w:r>
    </w:p>
    <w:p w:rsidR="00220B9B" w:rsidRDefault="00C91745">
      <w:pPr>
        <w:spacing w:before="240" w:after="240"/>
      </w:pPr>
      <w:r>
        <w:rPr>
          <w:rFonts w:ascii="Cambria" w:eastAsia="Cambria" w:hAnsi="Cambria" w:cs="Cambria"/>
          <w:sz w:val="22"/>
        </w:rPr>
        <w:t>While the ice cream produced is hand-made, the company will utilize several technologies to improve operational efficiency.</w:t>
      </w:r>
    </w:p>
    <w:p w:rsidR="00220B9B" w:rsidRDefault="00C91745">
      <w:pPr>
        <w:spacing w:before="240" w:after="240"/>
      </w:pPr>
      <w:r>
        <w:rPr>
          <w:rFonts w:ascii="Cambria" w:eastAsia="Cambria" w:hAnsi="Cambria" w:cs="Cambria"/>
          <w:b/>
          <w:bCs/>
          <w:sz w:val="22"/>
          <w:szCs w:val="21"/>
        </w:rPr>
        <w:t>Customer relationship management software</w:t>
      </w:r>
      <w:r>
        <w:rPr>
          <w:rFonts w:ascii="Cambria" w:eastAsia="Cambria" w:hAnsi="Cambria" w:cs="Cambria"/>
          <w:b/>
          <w:bCs/>
          <w:sz w:val="22"/>
        </w:rPr>
        <w:t> Ice cream machin</w:t>
      </w:r>
      <w:r>
        <w:rPr>
          <w:rFonts w:ascii="Cambria" w:eastAsia="Cambria" w:hAnsi="Cambria" w:cs="Cambria"/>
          <w:b/>
          <w:bCs/>
          <w:sz w:val="22"/>
        </w:rPr>
        <w:t>es</w:t>
      </w:r>
      <w:r>
        <w:rPr>
          <w:rFonts w:ascii="Cambria" w:eastAsia="Cambria" w:hAnsi="Cambria" w:cs="Cambria"/>
          <w:sz w:val="22"/>
        </w:rPr>
        <w:br/>
      </w:r>
      <w:r>
        <w:rPr>
          <w:rFonts w:ascii="Cambria" w:eastAsia="Cambria" w:hAnsi="Cambria" w:cs="Cambria"/>
          <w:sz w:val="22"/>
        </w:rPr>
        <w:t>The company will import several professional-grade ice cream machines from Italy that can also produce frozen yogurt. These machines will enable the company to produce a finer ice cream, at a rate that is 20% faster than traditional ice cream machines.</w:t>
      </w:r>
    </w:p>
    <w:p w:rsidR="00220B9B" w:rsidRDefault="00C91745">
      <w:pPr>
        <w:spacing w:before="240" w:after="240"/>
      </w:pPr>
      <w:r>
        <w:rPr>
          <w:rFonts w:ascii="Cambria" w:eastAsia="Cambria" w:hAnsi="Cambria" w:cs="Cambria"/>
          <w:sz w:val="22"/>
        </w:rPr>
        <w:t xml:space="preserve">The company will utilize proprietary customer relationship management software to track each customer that purchases from the store, which will enable the company to re-market to those customers and encourage word of mouth marketing. </w:t>
      </w:r>
    </w:p>
    <w:p w:rsidR="00220B9B" w:rsidRDefault="00C91745">
      <w:pPr>
        <w:spacing w:before="240" w:after="240"/>
      </w:pPr>
      <w:r>
        <w:rPr>
          <w:rFonts w:ascii="Cambria" w:eastAsia="Cambria" w:hAnsi="Cambria" w:cs="Cambria"/>
          <w:b/>
          <w:bCs/>
          <w:sz w:val="22"/>
        </w:rPr>
        <w:t>Demand analysis softw</w:t>
      </w:r>
      <w:r>
        <w:rPr>
          <w:rFonts w:ascii="Cambria" w:eastAsia="Cambria" w:hAnsi="Cambria" w:cs="Cambria"/>
          <w:b/>
          <w:bCs/>
          <w:sz w:val="22"/>
        </w:rPr>
        <w:t>are</w:t>
      </w:r>
      <w:r>
        <w:rPr>
          <w:rFonts w:ascii="Cambria" w:eastAsia="Cambria" w:hAnsi="Cambria" w:cs="Cambria"/>
          <w:sz w:val="22"/>
        </w:rPr>
        <w:br/>
      </w:r>
      <w:r>
        <w:rPr>
          <w:rFonts w:ascii="Cambria" w:eastAsia="Cambria" w:hAnsi="Cambria" w:cs="Cambria"/>
          <w:sz w:val="22"/>
        </w:rPr>
        <w:t xml:space="preserve">The company will utilize proprietary demand analysis software, which will forecast how much raw materials and inventory to keep on hand. As more data is collected, the software will improve its accuracy and enable the company to optimize its inventory </w:t>
      </w:r>
      <w:r>
        <w:rPr>
          <w:rFonts w:ascii="Cambria" w:eastAsia="Cambria" w:hAnsi="Cambria" w:cs="Cambria"/>
          <w:sz w:val="22"/>
        </w:rPr>
        <w:t xml:space="preserve">levels. </w:t>
      </w:r>
    </w:p>
    <w:p w:rsidR="00220B9B" w:rsidRDefault="00C91745">
      <w:pPr>
        <w:spacing w:before="240" w:after="240"/>
      </w:pPr>
      <w:r>
        <w:rPr>
          <w:rFonts w:ascii="Cambria" w:eastAsia="Cambria" w:hAnsi="Cambria" w:cs="Cambria"/>
          <w:b/>
          <w:bCs/>
          <w:sz w:val="22"/>
        </w:rPr>
        <w:lastRenderedPageBreak/>
        <w:t>Tablet ordering software</w:t>
      </w:r>
    </w:p>
    <w:p w:rsidR="00220B9B" w:rsidRDefault="00C91745">
      <w:pPr>
        <w:spacing w:before="240" w:after="240"/>
      </w:pPr>
      <w:r>
        <w:rPr>
          <w:rFonts w:ascii="Cambria" w:eastAsia="Cambria" w:hAnsi="Cambria" w:cs="Cambria"/>
          <w:sz w:val="22"/>
        </w:rPr>
        <w:t>The company will utilize an ordering system that will allow customers to place orders via tablet devices at each table. Touch screens are an easy way of intuitively browsing the menu selection and ordering. This will incre</w:t>
      </w:r>
      <w:r>
        <w:rPr>
          <w:rFonts w:ascii="Cambria" w:eastAsia="Cambria" w:hAnsi="Cambria" w:cs="Cambria"/>
          <w:sz w:val="22"/>
        </w:rPr>
        <w:t>ase the order efficiency as well as have a novelty factor to increase customer satisfaction. Customers will still have the option of ordering at the counter.</w:t>
      </w:r>
    </w:p>
    <w:p w:rsidR="00220B9B" w:rsidRDefault="00220B9B"/>
    <w:p w:rsidR="00220B9B" w:rsidRDefault="00C91745">
      <w:pPr>
        <w:pStyle w:val="Heading2"/>
      </w:pPr>
      <w:bookmarkStart w:id="20" w:name="_Toc256000020"/>
      <w:r>
        <w:rPr>
          <w:rFonts w:ascii="Calibri" w:eastAsia="Calibri" w:hAnsi="Calibri" w:cs="Calibri"/>
        </w:rPr>
        <w:t>Intellectual Property</w:t>
      </w:r>
      <w:bookmarkEnd w:id="20"/>
    </w:p>
    <w:p w:rsidR="00220B9B" w:rsidRDefault="00220B9B"/>
    <w:p w:rsidR="00220B9B" w:rsidRDefault="00C91745">
      <w:pPr>
        <w:spacing w:after="240"/>
      </w:pPr>
      <w:r>
        <w:rPr>
          <w:rFonts w:ascii="Cambria" w:eastAsia="Cambria" w:hAnsi="Cambria" w:cs="Cambria"/>
          <w:sz w:val="22"/>
        </w:rPr>
        <w:t>The company has filed for a patent related to its demand analysis software</w:t>
      </w:r>
      <w:r>
        <w:rPr>
          <w:rFonts w:ascii="Cambria" w:eastAsia="Cambria" w:hAnsi="Cambria" w:cs="Cambria"/>
          <w:sz w:val="22"/>
        </w:rPr>
        <w:t>, which John Doe developed and applied for prior to founding the company.</w:t>
      </w:r>
    </w:p>
    <w:p w:rsidR="00220B9B" w:rsidRDefault="00C91745">
      <w:pPr>
        <w:spacing w:before="240" w:after="240"/>
      </w:pPr>
      <w:r>
        <w:rPr>
          <w:rFonts w:ascii="Cambria" w:eastAsia="Cambria" w:hAnsi="Cambria" w:cs="Cambria"/>
          <w:sz w:val="22"/>
        </w:rPr>
        <w:t>Inventor: John Doe</w:t>
      </w:r>
      <w:r>
        <w:rPr>
          <w:rFonts w:ascii="Cambria" w:eastAsia="Cambria" w:hAnsi="Cambria" w:cs="Cambria"/>
          <w:sz w:val="22"/>
        </w:rPr>
        <w:br/>
        <w:t>Applicant: John Doe</w:t>
      </w:r>
      <w:r>
        <w:rPr>
          <w:rFonts w:ascii="Cambria" w:eastAsia="Cambria" w:hAnsi="Cambria" w:cs="Cambria"/>
          <w:sz w:val="22"/>
        </w:rPr>
        <w:br/>
        <w:t>Application Number: US19930109867</w:t>
      </w:r>
      <w:r>
        <w:rPr>
          <w:rFonts w:ascii="Cambria" w:eastAsia="Cambria" w:hAnsi="Cambria" w:cs="Cambria"/>
          <w:sz w:val="22"/>
        </w:rPr>
        <w:br/>
        <w:t>Title: Demand analysis of dynamic inventory levels</w:t>
      </w:r>
      <w:r>
        <w:rPr>
          <w:rFonts w:ascii="Cambria" w:eastAsia="Cambria" w:hAnsi="Cambria" w:cs="Cambria"/>
          <w:sz w:val="22"/>
        </w:rPr>
        <w:br/>
        <w:t>Abstract: A technique for analyzing optimal inventory leve</w:t>
      </w:r>
      <w:r>
        <w:rPr>
          <w:rFonts w:ascii="Cambria" w:eastAsia="Cambria" w:hAnsi="Cambria" w:cs="Cambria"/>
          <w:sz w:val="22"/>
        </w:rPr>
        <w:t>ls specifically for restaurant and food service industry, which utilizes regression analysis on historical inventory consumption levels, seasonality, and other environmental factors. </w:t>
      </w:r>
    </w:p>
    <w:p w:rsidR="00220B9B" w:rsidRDefault="00220B9B"/>
    <w:p w:rsidR="00220B9B" w:rsidRDefault="00C91745">
      <w:pPr>
        <w:pStyle w:val="Heading2"/>
      </w:pPr>
      <w:bookmarkStart w:id="21" w:name="_Toc256000021"/>
      <w:r>
        <w:rPr>
          <w:rFonts w:ascii="Calibri" w:eastAsia="Calibri" w:hAnsi="Calibri" w:cs="Calibri"/>
        </w:rPr>
        <w:t>Future Products and Services</w:t>
      </w:r>
      <w:bookmarkEnd w:id="21"/>
    </w:p>
    <w:p w:rsidR="00220B9B" w:rsidRDefault="00220B9B"/>
    <w:p w:rsidR="00220B9B" w:rsidRDefault="00C91745">
      <w:pPr>
        <w:spacing w:after="240"/>
      </w:pPr>
      <w:r>
        <w:rPr>
          <w:rFonts w:ascii="Cambria" w:eastAsia="Cambria" w:hAnsi="Cambria" w:cs="Cambria"/>
          <w:sz w:val="22"/>
        </w:rPr>
        <w:t>The company plans to use ice cream and fr</w:t>
      </w:r>
      <w:r>
        <w:rPr>
          <w:rFonts w:ascii="Cambria" w:eastAsia="Cambria" w:hAnsi="Cambria" w:cs="Cambria"/>
          <w:sz w:val="22"/>
        </w:rPr>
        <w:t>ozen yogurt as a platform in which to launch derivative products, based on the most popular flavors. Two-fold strategy includes:</w:t>
      </w:r>
    </w:p>
    <w:p w:rsidR="00220B9B" w:rsidRDefault="00C91745">
      <w:pPr>
        <w:spacing w:before="240" w:after="240"/>
      </w:pPr>
      <w:r>
        <w:rPr>
          <w:rFonts w:ascii="Cambria" w:eastAsia="Cambria" w:hAnsi="Cambria" w:cs="Cambria"/>
          <w:b/>
          <w:bCs/>
          <w:sz w:val="22"/>
        </w:rPr>
        <w:t>Testing new flavors that are in season</w:t>
      </w:r>
      <w:r>
        <w:rPr>
          <w:rFonts w:ascii="Cambria" w:eastAsia="Cambria" w:hAnsi="Cambria" w:cs="Cambria"/>
          <w:sz w:val="22"/>
        </w:rPr>
        <w:br/>
      </w:r>
      <w:r>
        <w:rPr>
          <w:rFonts w:ascii="Cambria" w:eastAsia="Cambria" w:hAnsi="Cambria" w:cs="Cambria"/>
          <w:sz w:val="22"/>
        </w:rPr>
        <w:t xml:space="preserve">For example, </w:t>
      </w:r>
      <w:proofErr w:type="spellStart"/>
      <w:r>
        <w:rPr>
          <w:rFonts w:ascii="Cambria" w:eastAsia="Cambria" w:hAnsi="Cambria" w:cs="Cambria"/>
          <w:sz w:val="22"/>
        </w:rPr>
        <w:t>sriracha</w:t>
      </w:r>
      <w:proofErr w:type="spellEnd"/>
      <w:r>
        <w:rPr>
          <w:rFonts w:ascii="Cambria" w:eastAsia="Cambria" w:hAnsi="Cambria" w:cs="Cambria"/>
          <w:sz w:val="22"/>
        </w:rPr>
        <w:t xml:space="preserve"> hot sauce is a hugely popular hot-sauce condiment that the company</w:t>
      </w:r>
      <w:r>
        <w:rPr>
          <w:rFonts w:ascii="Cambria" w:eastAsia="Cambria" w:hAnsi="Cambria" w:cs="Cambria"/>
          <w:sz w:val="22"/>
        </w:rPr>
        <w:t xml:space="preserve"> could experiment with, at a much quicker pace then the national players. Once a flavor has proven itself with customers, the company can quickly develop derivative products off that flavor platform.</w:t>
      </w:r>
    </w:p>
    <w:p w:rsidR="00220B9B" w:rsidRDefault="00C91745">
      <w:pPr>
        <w:spacing w:before="240" w:after="240"/>
      </w:pPr>
      <w:r>
        <w:rPr>
          <w:rFonts w:ascii="Cambria" w:eastAsia="Cambria" w:hAnsi="Cambria" w:cs="Cambria"/>
          <w:b/>
          <w:bCs/>
          <w:sz w:val="22"/>
        </w:rPr>
        <w:t>Derivative products</w:t>
      </w:r>
      <w:r>
        <w:rPr>
          <w:rFonts w:ascii="Cambria" w:eastAsia="Cambria" w:hAnsi="Cambria" w:cs="Cambria"/>
          <w:sz w:val="22"/>
        </w:rPr>
        <w:br/>
      </w:r>
      <w:r>
        <w:rPr>
          <w:rFonts w:ascii="Cambria" w:eastAsia="Cambria" w:hAnsi="Cambria" w:cs="Cambria"/>
          <w:sz w:val="22"/>
        </w:rPr>
        <w:t>There are a variety of derivate prod</w:t>
      </w:r>
      <w:r>
        <w:rPr>
          <w:rFonts w:ascii="Cambria" w:eastAsia="Cambria" w:hAnsi="Cambria" w:cs="Cambria"/>
          <w:sz w:val="22"/>
        </w:rPr>
        <w:t>ucts the company will pursue, including:</w:t>
      </w:r>
    </w:p>
    <w:p w:rsidR="00220B9B" w:rsidRDefault="00C91745">
      <w:pPr>
        <w:numPr>
          <w:ilvl w:val="0"/>
          <w:numId w:val="3"/>
        </w:numPr>
        <w:spacing w:before="240"/>
      </w:pPr>
      <w:r>
        <w:rPr>
          <w:rFonts w:ascii="Cambria" w:eastAsia="Cambria" w:hAnsi="Cambria" w:cs="Cambria"/>
          <w:sz w:val="22"/>
        </w:rPr>
        <w:t>Sundaes</w:t>
      </w:r>
    </w:p>
    <w:p w:rsidR="00220B9B" w:rsidRDefault="00C91745">
      <w:pPr>
        <w:numPr>
          <w:ilvl w:val="0"/>
          <w:numId w:val="3"/>
        </w:numPr>
      </w:pPr>
      <w:r>
        <w:rPr>
          <w:rFonts w:ascii="Cambria" w:eastAsia="Cambria" w:hAnsi="Cambria" w:cs="Cambria"/>
          <w:sz w:val="22"/>
        </w:rPr>
        <w:t>Floats</w:t>
      </w:r>
    </w:p>
    <w:p w:rsidR="00220B9B" w:rsidRDefault="00C91745">
      <w:pPr>
        <w:numPr>
          <w:ilvl w:val="0"/>
          <w:numId w:val="3"/>
        </w:numPr>
      </w:pPr>
      <w:r>
        <w:rPr>
          <w:rFonts w:ascii="Cambria" w:eastAsia="Cambria" w:hAnsi="Cambria" w:cs="Cambria"/>
          <w:sz w:val="22"/>
        </w:rPr>
        <w:t>Cones</w:t>
      </w:r>
    </w:p>
    <w:p w:rsidR="00220B9B" w:rsidRDefault="00C91745">
      <w:pPr>
        <w:numPr>
          <w:ilvl w:val="0"/>
          <w:numId w:val="3"/>
        </w:numPr>
      </w:pPr>
      <w:r>
        <w:rPr>
          <w:rFonts w:ascii="Cambria" w:eastAsia="Cambria" w:hAnsi="Cambria" w:cs="Cambria"/>
          <w:sz w:val="22"/>
        </w:rPr>
        <w:t>Cups</w:t>
      </w:r>
    </w:p>
    <w:p w:rsidR="00220B9B" w:rsidRDefault="00C91745">
      <w:pPr>
        <w:numPr>
          <w:ilvl w:val="0"/>
          <w:numId w:val="3"/>
        </w:numPr>
        <w:spacing w:after="240"/>
      </w:pPr>
      <w:r>
        <w:rPr>
          <w:rFonts w:ascii="Cambria" w:eastAsia="Cambria" w:hAnsi="Cambria" w:cs="Cambria"/>
          <w:sz w:val="22"/>
        </w:rPr>
        <w:t>Various toppings</w:t>
      </w:r>
    </w:p>
    <w:p w:rsidR="00220B9B" w:rsidRDefault="00220B9B"/>
    <w:p w:rsidR="00220B9B" w:rsidRDefault="00C91745">
      <w:pPr>
        <w:pStyle w:val="Heading1"/>
      </w:pPr>
      <w:r>
        <w:rPr>
          <w:rFonts w:ascii="Cambria" w:eastAsia="Cambria" w:hAnsi="Cambria" w:cs="Cambria"/>
          <w:sz w:val="22"/>
        </w:rPr>
        <w:br w:type="page"/>
      </w:r>
      <w:bookmarkStart w:id="22" w:name="_Toc256000022"/>
      <w:r>
        <w:rPr>
          <w:rFonts w:ascii="Calibri" w:eastAsia="Calibri" w:hAnsi="Calibri" w:cs="Calibri"/>
          <w:sz w:val="44"/>
        </w:rPr>
        <w:lastRenderedPageBreak/>
        <w:t>Customers</w:t>
      </w:r>
      <w:bookmarkEnd w:id="22"/>
    </w:p>
    <w:p w:rsidR="00220B9B" w:rsidRDefault="00C91745" w:rsidP="000D73A0">
      <w:pPr>
        <w:pStyle w:val="Heading2"/>
      </w:pPr>
      <w:bookmarkStart w:id="23" w:name="_Toc256000023"/>
      <w:r>
        <w:rPr>
          <w:rFonts w:ascii="Calibri" w:eastAsia="Calibri" w:hAnsi="Calibri" w:cs="Calibri"/>
        </w:rPr>
        <w:t>Market Overview</w:t>
      </w:r>
      <w:bookmarkEnd w:id="23"/>
    </w:p>
    <w:p w:rsidR="00220B9B" w:rsidRDefault="000D73A0">
      <w:pPr>
        <w:spacing w:before="240" w:after="240"/>
      </w:pPr>
      <w:r w:rsidRPr="00220B9B">
        <w:rPr>
          <w:rFonts w:ascii="Cambria" w:eastAsia="Cambria" w:hAnsi="Cambria" w:cs="Cambria"/>
          <w:sz w:val="22"/>
        </w:rPr>
        <w:pict>
          <v:shape id="_x0000_s1038" type="#_x0000_t75" style="position:absolute;margin-left:248.5pt;margin-top:4.95pt;width:194pt;height:169.5pt;z-index:251660288;mso-position-vertical-relative:line" o:allowoverlap="f">
            <v:imagedata r:id="rId22" o:title=""/>
            <w10:wrap type="square"/>
          </v:shape>
        </w:pict>
      </w:r>
      <w:r w:rsidR="00C91745">
        <w:rPr>
          <w:rFonts w:ascii="Cambria" w:eastAsia="Cambria" w:hAnsi="Cambria" w:cs="Cambria"/>
          <w:sz w:val="22"/>
        </w:rPr>
        <w:t xml:space="preserve">The total market for Acme Ice Cream LLC </w:t>
      </w:r>
      <w:r w:rsidR="00C91745">
        <w:rPr>
          <w:rFonts w:ascii="Cambria" w:eastAsia="Cambria" w:hAnsi="Cambria" w:cs="Cambria"/>
          <w:sz w:val="22"/>
        </w:rPr>
        <w:t>includes all consumers in the Wilmington, DE area that enjoy premium ice cream at least once a month.</w:t>
      </w:r>
      <w:r w:rsidR="00C91745">
        <w:rPr>
          <w:rFonts w:ascii="Cambria" w:eastAsia="Cambria" w:hAnsi="Cambria" w:cs="Cambria"/>
          <w:sz w:val="22"/>
        </w:rPr>
        <w:t xml:space="preserve"> The addressable market that the company is going </w:t>
      </w:r>
      <w:r w:rsidR="00C91745">
        <w:rPr>
          <w:rFonts w:ascii="Cambria" w:eastAsia="Cambria" w:hAnsi="Cambria" w:cs="Cambria"/>
          <w:sz w:val="22"/>
        </w:rPr>
        <w:t xml:space="preserve">to target are consumers that prefer organic and locally grown products and are willing to pay a premium to </w:t>
      </w:r>
      <w:r w:rsidR="00C91745">
        <w:rPr>
          <w:rFonts w:ascii="Cambria" w:eastAsia="Cambria" w:hAnsi="Cambria" w:cs="Cambria"/>
          <w:sz w:val="22"/>
        </w:rPr>
        <w:t>support brands that promote these values.</w:t>
      </w:r>
    </w:p>
    <w:p w:rsidR="00220B9B" w:rsidRDefault="00C91745">
      <w:pPr>
        <w:spacing w:before="240" w:after="240"/>
      </w:pPr>
      <w:r>
        <w:rPr>
          <w:rFonts w:ascii="Cambria" w:eastAsia="Cambria" w:hAnsi="Cambria" w:cs="Cambria"/>
          <w:sz w:val="22"/>
        </w:rPr>
        <w:t>Conservatively, the total market is estimated to be $10 m</w:t>
      </w:r>
      <w:r>
        <w:rPr>
          <w:rFonts w:ascii="Cambria" w:eastAsia="Cambria" w:hAnsi="Cambria" w:cs="Cambria"/>
          <w:sz w:val="22"/>
        </w:rPr>
        <w:t xml:space="preserve">illion, with the addressable market to be $2 million. The total market size was calculated by taking estimated annual revenue for one Ben &amp; Jerry’s franchise ($2 million) and multiplying by five (taking into account total number of Ben &amp; Jerry locations). </w:t>
      </w:r>
      <w:r>
        <w:rPr>
          <w:rFonts w:ascii="Cambria" w:eastAsia="Cambria" w:hAnsi="Cambria" w:cs="Cambria"/>
          <w:sz w:val="22"/>
        </w:rPr>
        <w:t>We estimate taking 20% of the total market based on a survey conducted in Aug 2013 asking Wilmington consumers if they would be willing to pay a premium for organic and artisanal food products, in which 20% of survey respondents answered yes.</w:t>
      </w:r>
    </w:p>
    <w:p w:rsidR="00220B9B" w:rsidRDefault="00220B9B"/>
    <w:p w:rsidR="00220B9B" w:rsidRDefault="00C91745">
      <w:pPr>
        <w:pStyle w:val="Heading2"/>
      </w:pPr>
      <w:bookmarkStart w:id="24" w:name="_Toc256000024"/>
      <w:r>
        <w:rPr>
          <w:rFonts w:ascii="Calibri" w:eastAsia="Calibri" w:hAnsi="Calibri" w:cs="Calibri"/>
        </w:rPr>
        <w:t>Market Needs</w:t>
      </w:r>
      <w:bookmarkEnd w:id="24"/>
    </w:p>
    <w:p w:rsidR="00220B9B" w:rsidRDefault="00220B9B"/>
    <w:p w:rsidR="00220B9B" w:rsidRDefault="00C91745">
      <w:pPr>
        <w:spacing w:after="240"/>
      </w:pPr>
      <w:r>
        <w:rPr>
          <w:rFonts w:ascii="Cambria" w:eastAsia="Cambria" w:hAnsi="Cambria" w:cs="Cambria"/>
          <w:sz w:val="22"/>
        </w:rPr>
        <w:t>The company's product line provides an ice cream experience not found in any other store in Wilmington - local and organic, hand-made and seasonal premium ice cream. While ice cream shops like this exist in larger cities such as Philadelphia, New York an</w:t>
      </w:r>
      <w:r>
        <w:rPr>
          <w:rFonts w:ascii="Cambria" w:eastAsia="Cambria" w:hAnsi="Cambria" w:cs="Cambria"/>
          <w:sz w:val="22"/>
        </w:rPr>
        <w:t>d Washington DC, they are sorely missing in Wilmington. The collision of organic and premium is two hot trends that the company will capitalize on.</w:t>
      </w:r>
    </w:p>
    <w:p w:rsidR="00220B9B" w:rsidRDefault="00C91745">
      <w:pPr>
        <w:spacing w:before="240" w:after="240"/>
      </w:pPr>
      <w:r>
        <w:rPr>
          <w:rFonts w:ascii="Cambria" w:eastAsia="Cambria" w:hAnsi="Cambria" w:cs="Cambria"/>
          <w:b/>
          <w:bCs/>
          <w:sz w:val="22"/>
        </w:rPr>
        <w:t>Trend towards organic</w:t>
      </w:r>
      <w:r>
        <w:rPr>
          <w:rFonts w:ascii="Cambria" w:eastAsia="Cambria" w:hAnsi="Cambria" w:cs="Cambria"/>
          <w:sz w:val="22"/>
        </w:rPr>
        <w:br/>
      </w:r>
      <w:r>
        <w:rPr>
          <w:rFonts w:ascii="Cambria" w:eastAsia="Cambria" w:hAnsi="Cambria" w:cs="Cambria"/>
          <w:sz w:val="22"/>
        </w:rPr>
        <w:t>The national trend towards organic alternatives is also one that is well documented. T</w:t>
      </w:r>
      <w:r>
        <w:rPr>
          <w:rFonts w:ascii="Cambria" w:eastAsia="Cambria" w:hAnsi="Cambria" w:cs="Cambria"/>
          <w:sz w:val="22"/>
        </w:rPr>
        <w:t>otal U.S. organic sales, including food and non-food products, were $28.682 billion in 2010, up 9.7 percent from 2009. (Source: Compass Natural)</w:t>
      </w:r>
    </w:p>
    <w:p w:rsidR="00220B9B" w:rsidRDefault="00C91745">
      <w:pPr>
        <w:spacing w:before="240" w:after="240"/>
      </w:pPr>
      <w:r>
        <w:rPr>
          <w:rFonts w:ascii="Cambria" w:eastAsia="Cambria" w:hAnsi="Cambria" w:cs="Cambria"/>
          <w:b/>
          <w:bCs/>
          <w:sz w:val="22"/>
        </w:rPr>
        <w:t>Trend towards premium</w:t>
      </w:r>
      <w:r>
        <w:rPr>
          <w:rFonts w:ascii="Cambria" w:eastAsia="Cambria" w:hAnsi="Cambria" w:cs="Cambria"/>
          <w:sz w:val="22"/>
        </w:rPr>
        <w:br/>
      </w:r>
      <w:r>
        <w:rPr>
          <w:rFonts w:ascii="Cambria" w:eastAsia="Cambria" w:hAnsi="Cambria" w:cs="Cambria"/>
          <w:sz w:val="22"/>
        </w:rPr>
        <w:t xml:space="preserve">Premium ice cream, which tends to have lower amount of aeration and higher fat content </w:t>
      </w:r>
      <w:r>
        <w:rPr>
          <w:rFonts w:ascii="Cambria" w:eastAsia="Cambria" w:hAnsi="Cambria" w:cs="Cambria"/>
          <w:sz w:val="22"/>
        </w:rPr>
        <w:t>than regular ice cream, is the most popular product with consumers according to a recent survey of U.S. ice cream manufacturers. In the survey, 79.3 percent cited premium ice cream as the most popular product made. (Source: IDFA ice cream company survey, 2</w:t>
      </w:r>
      <w:r>
        <w:rPr>
          <w:rFonts w:ascii="Cambria" w:eastAsia="Cambria" w:hAnsi="Cambria" w:cs="Cambria"/>
          <w:sz w:val="22"/>
        </w:rPr>
        <w:t>012)</w:t>
      </w:r>
    </w:p>
    <w:p w:rsidR="00220B9B" w:rsidRDefault="00220B9B"/>
    <w:p w:rsidR="00220B9B" w:rsidRDefault="00C91745">
      <w:pPr>
        <w:pStyle w:val="Heading2"/>
      </w:pPr>
      <w:bookmarkStart w:id="25" w:name="_Toc256000025"/>
      <w:r>
        <w:rPr>
          <w:rFonts w:ascii="Calibri" w:eastAsia="Calibri" w:hAnsi="Calibri" w:cs="Calibri"/>
        </w:rPr>
        <w:lastRenderedPageBreak/>
        <w:t>Market Trends</w:t>
      </w:r>
      <w:bookmarkEnd w:id="25"/>
    </w:p>
    <w:p w:rsidR="00220B9B" w:rsidRDefault="00220B9B"/>
    <w:p w:rsidR="00220B9B" w:rsidRDefault="00C91745">
      <w:pPr>
        <w:spacing w:after="240"/>
      </w:pPr>
      <w:r>
        <w:rPr>
          <w:rFonts w:ascii="Cambria" w:eastAsia="Cambria" w:hAnsi="Cambria" w:cs="Cambria"/>
          <w:sz w:val="22"/>
        </w:rPr>
        <w:t>The trend to go organic and avoid “big-agriculture” is a national phenomenon as seen with the meteoric success of national chains such a Chipotles, which emphasizes the quality of their ingredients. Recent studies have shown that the f</w:t>
      </w:r>
      <w:r>
        <w:rPr>
          <w:rFonts w:ascii="Cambria" w:eastAsia="Cambria" w:hAnsi="Cambria" w:cs="Cambria"/>
          <w:sz w:val="22"/>
        </w:rPr>
        <w:t>astest growing segment in the casual restaurant industry is companies that emphasize healthy food options.</w:t>
      </w:r>
    </w:p>
    <w:p w:rsidR="00220B9B" w:rsidRDefault="00C91745">
      <w:pPr>
        <w:spacing w:before="240" w:after="240"/>
      </w:pPr>
      <w:r>
        <w:rPr>
          <w:rFonts w:ascii="Cambria" w:eastAsia="Cambria" w:hAnsi="Cambria" w:cs="Cambria"/>
          <w:sz w:val="22"/>
        </w:rPr>
        <w:t xml:space="preserve">At the local level, the downtown Wilmington, DE area has seen significant gentrification as the number of young professionals and families that have </w:t>
      </w:r>
      <w:r>
        <w:rPr>
          <w:rFonts w:ascii="Cambria" w:eastAsia="Cambria" w:hAnsi="Cambria" w:cs="Cambria"/>
          <w:sz w:val="22"/>
        </w:rPr>
        <w:t>moved in have grown exponentially over the past 10 years. This demographic, defined as Urban Achievers (U2 31) on the PRIZM segmentation system, have large disposable incomes ($55,000 and above), are well educated (70% with Bachelors Degree or higher), and</w:t>
      </w:r>
      <w:r>
        <w:rPr>
          <w:rFonts w:ascii="Cambria" w:eastAsia="Cambria" w:hAnsi="Cambria" w:cs="Cambria"/>
          <w:sz w:val="22"/>
        </w:rPr>
        <w:t xml:space="preserve"> are interested in maintaining healthy lifestyles (more likely to drive a Prius then a Hummer).</w:t>
      </w:r>
    </w:p>
    <w:p w:rsidR="00220B9B" w:rsidRDefault="00C91745">
      <w:pPr>
        <w:spacing w:before="240" w:after="240"/>
      </w:pPr>
      <w:r>
        <w:rPr>
          <w:rFonts w:ascii="Cambria" w:eastAsia="Cambria" w:hAnsi="Cambria" w:cs="Cambria"/>
          <w:sz w:val="22"/>
        </w:rPr>
        <w:t>At the customer and product level, consumers of premium ice cream are not price sensitive and have been proven to readily accept the higher price point associat</w:t>
      </w:r>
      <w:r>
        <w:rPr>
          <w:rFonts w:ascii="Cambria" w:eastAsia="Cambria" w:hAnsi="Cambria" w:cs="Cambria"/>
          <w:sz w:val="22"/>
        </w:rPr>
        <w:t>ed with premium ice cream. We do not expect this trend to end. </w:t>
      </w:r>
    </w:p>
    <w:p w:rsidR="00220B9B" w:rsidRDefault="00220B9B"/>
    <w:p w:rsidR="00220B9B" w:rsidRDefault="00C91745">
      <w:pPr>
        <w:pStyle w:val="Heading2"/>
      </w:pPr>
      <w:bookmarkStart w:id="26" w:name="_Toc256000026"/>
      <w:r>
        <w:rPr>
          <w:rFonts w:ascii="Calibri" w:eastAsia="Calibri" w:hAnsi="Calibri" w:cs="Calibri"/>
        </w:rPr>
        <w:t>Market Growth</w:t>
      </w:r>
      <w:bookmarkEnd w:id="26"/>
    </w:p>
    <w:p w:rsidR="00220B9B" w:rsidRDefault="00220B9B"/>
    <w:p w:rsidR="00220B9B" w:rsidRDefault="000D73A0">
      <w:pPr>
        <w:spacing w:after="240"/>
      </w:pPr>
      <w:r w:rsidRPr="00220B9B">
        <w:rPr>
          <w:rFonts w:ascii="Cambria" w:eastAsia="Cambria" w:hAnsi="Cambria" w:cs="Cambria"/>
          <w:sz w:val="22"/>
        </w:rPr>
        <w:pict>
          <v:shape id="_x0000_i1032" type="#_x0000_t75" style="width:450pt;height:276pt">
            <v:imagedata r:id="rId23" o:title=""/>
          </v:shape>
        </w:pict>
      </w:r>
    </w:p>
    <w:p w:rsidR="00220B9B" w:rsidRDefault="00C91745">
      <w:pPr>
        <w:spacing w:before="240" w:after="240"/>
      </w:pPr>
      <w:r>
        <w:rPr>
          <w:rFonts w:ascii="Cambria" w:eastAsia="Cambria" w:hAnsi="Cambria" w:cs="Cambria"/>
          <w:sz w:val="22"/>
        </w:rPr>
        <w:lastRenderedPageBreak/>
        <w:t xml:space="preserve">There are currently five ice cream shops in downtown Wilmington. Three years ago there were only two. With each ice cream location generating approximately $2 million in </w:t>
      </w:r>
      <w:r>
        <w:rPr>
          <w:rFonts w:ascii="Cambria" w:eastAsia="Cambria" w:hAnsi="Cambria" w:cs="Cambria"/>
          <w:sz w:val="22"/>
        </w:rPr>
        <w:t>annual sales, we can forecast the market growth over the past years to be 300%.</w:t>
      </w:r>
    </w:p>
    <w:p w:rsidR="00220B9B" w:rsidRDefault="00C91745">
      <w:pPr>
        <w:spacing w:before="240" w:after="240"/>
      </w:pPr>
      <w:r>
        <w:rPr>
          <w:rFonts w:ascii="Cambria" w:eastAsia="Cambria" w:hAnsi="Cambria" w:cs="Cambria"/>
          <w:sz w:val="22"/>
        </w:rPr>
        <w:t xml:space="preserve">Furthermore, using data collected from Ben &amp; Jerry’s franchise prospectus, we can also see same store sales for the Wilmington area growing over the past five years. </w:t>
      </w:r>
    </w:p>
    <w:p w:rsidR="00220B9B" w:rsidRDefault="00C91745">
      <w:pPr>
        <w:spacing w:before="240" w:after="240"/>
      </w:pPr>
      <w:r>
        <w:rPr>
          <w:rFonts w:ascii="Cambria" w:eastAsia="Cambria" w:hAnsi="Cambria" w:cs="Cambria"/>
          <w:sz w:val="22"/>
        </w:rPr>
        <w:t>Using dat</w:t>
      </w:r>
      <w:r>
        <w:rPr>
          <w:rFonts w:ascii="Cambria" w:eastAsia="Cambria" w:hAnsi="Cambria" w:cs="Cambria"/>
          <w:sz w:val="22"/>
        </w:rPr>
        <w:t>a from the Department of Labor, there has also been a net increase in the number of jobs in the area. This is also encouraging and provides further validation that the market for premium ice cream is growing.</w:t>
      </w:r>
    </w:p>
    <w:p w:rsidR="00220B9B" w:rsidRDefault="00220B9B"/>
    <w:p w:rsidR="00220B9B" w:rsidRDefault="00C91745">
      <w:pPr>
        <w:pStyle w:val="Heading2"/>
      </w:pPr>
      <w:bookmarkStart w:id="27" w:name="_Toc256000027"/>
      <w:r>
        <w:rPr>
          <w:rFonts w:ascii="Calibri" w:eastAsia="Calibri" w:hAnsi="Calibri" w:cs="Calibri"/>
        </w:rPr>
        <w:t>Industry Analysis</w:t>
      </w:r>
      <w:bookmarkEnd w:id="27"/>
    </w:p>
    <w:p w:rsidR="00220B9B" w:rsidRDefault="00220B9B"/>
    <w:p w:rsidR="00220B9B" w:rsidRDefault="00C91745">
      <w:pPr>
        <w:spacing w:after="240"/>
      </w:pPr>
      <w:r>
        <w:rPr>
          <w:rFonts w:ascii="Cambria" w:eastAsia="Cambria" w:hAnsi="Cambria" w:cs="Cambria"/>
          <w:sz w:val="22"/>
        </w:rPr>
        <w:t>The ice cream industry is a</w:t>
      </w:r>
      <w:r>
        <w:rPr>
          <w:rFonts w:ascii="Cambria" w:eastAsia="Cambria" w:hAnsi="Cambria" w:cs="Cambria"/>
          <w:sz w:val="22"/>
        </w:rPr>
        <w:t xml:space="preserve"> $10 Billion industry in the United States.</w:t>
      </w:r>
    </w:p>
    <w:p w:rsidR="00220B9B" w:rsidRDefault="00C91745">
      <w:pPr>
        <w:spacing w:before="240" w:after="240"/>
      </w:pPr>
      <w:r>
        <w:rPr>
          <w:rFonts w:ascii="Cambria" w:eastAsia="Cambria" w:hAnsi="Cambria" w:cs="Cambria"/>
          <w:sz w:val="22"/>
        </w:rPr>
        <w:t xml:space="preserve">NAICS classification: 7334455: Ice cream, soft drink and soda fountain stands. </w:t>
      </w:r>
    </w:p>
    <w:p w:rsidR="00220B9B" w:rsidRDefault="00C91745">
      <w:pPr>
        <w:spacing w:before="240" w:after="240"/>
      </w:pPr>
      <w:r>
        <w:rPr>
          <w:rFonts w:ascii="Cambria" w:eastAsia="Cambria" w:hAnsi="Cambria" w:cs="Cambria"/>
          <w:b/>
          <w:bCs/>
          <w:sz w:val="22"/>
        </w:rPr>
        <w:t>Threat of new entrants:</w:t>
      </w:r>
      <w:r>
        <w:rPr>
          <w:rFonts w:ascii="Cambria" w:eastAsia="Cambria" w:hAnsi="Cambria" w:cs="Cambria"/>
          <w:sz w:val="22"/>
        </w:rPr>
        <w:br/>
      </w:r>
      <w:r>
        <w:rPr>
          <w:rFonts w:ascii="Cambria" w:eastAsia="Cambria" w:hAnsi="Cambria" w:cs="Cambria"/>
          <w:sz w:val="22"/>
        </w:rPr>
        <w:t>The threat of new entrants are relatively low given the upfront costs associated with a retail restaurant op</w:t>
      </w:r>
      <w:r>
        <w:rPr>
          <w:rFonts w:ascii="Cambria" w:eastAsia="Cambria" w:hAnsi="Cambria" w:cs="Cambria"/>
          <w:sz w:val="22"/>
        </w:rPr>
        <w:t>eration, coupled with the R&amp;D required to develop a line of ice cream flavors. Furthermore, prime real estate location for such a operation are limited, which in itself is a significant barrier to entry.</w:t>
      </w:r>
    </w:p>
    <w:p w:rsidR="00220B9B" w:rsidRDefault="00C91745">
      <w:pPr>
        <w:spacing w:before="240" w:after="240"/>
      </w:pPr>
      <w:r>
        <w:rPr>
          <w:rFonts w:ascii="Cambria" w:eastAsia="Cambria" w:hAnsi="Cambria" w:cs="Cambria"/>
          <w:b/>
          <w:bCs/>
          <w:sz w:val="22"/>
        </w:rPr>
        <w:t>Bargaining power of suppliers:</w:t>
      </w:r>
      <w:r>
        <w:rPr>
          <w:rFonts w:ascii="Cambria" w:eastAsia="Cambria" w:hAnsi="Cambria" w:cs="Cambria"/>
          <w:sz w:val="22"/>
        </w:rPr>
        <w:br/>
      </w:r>
      <w:r>
        <w:rPr>
          <w:rFonts w:ascii="Cambria" w:eastAsia="Cambria" w:hAnsi="Cambria" w:cs="Cambria"/>
          <w:sz w:val="22"/>
        </w:rPr>
        <w:t>There are adequate su</w:t>
      </w:r>
      <w:r>
        <w:rPr>
          <w:rFonts w:ascii="Cambria" w:eastAsia="Cambria" w:hAnsi="Cambria" w:cs="Cambria"/>
          <w:sz w:val="22"/>
        </w:rPr>
        <w:t>ppliers of the company’s required raw products that over time, we expect to improve margins as volume increases. Further, we have developed strong relationships with our suppliers through long-standing business partnerships forged by the founder and CEO, a</w:t>
      </w:r>
      <w:r>
        <w:rPr>
          <w:rFonts w:ascii="Cambria" w:eastAsia="Cambria" w:hAnsi="Cambria" w:cs="Cambria"/>
          <w:sz w:val="22"/>
        </w:rPr>
        <w:t>s well as through the company’s advisory board.</w:t>
      </w:r>
    </w:p>
    <w:p w:rsidR="00220B9B" w:rsidRDefault="00C91745">
      <w:pPr>
        <w:spacing w:before="240" w:after="240"/>
      </w:pPr>
      <w:r>
        <w:rPr>
          <w:rFonts w:ascii="Cambria" w:eastAsia="Cambria" w:hAnsi="Cambria" w:cs="Cambria"/>
          <w:b/>
          <w:bCs/>
          <w:sz w:val="22"/>
        </w:rPr>
        <w:t>Bargaining power of buyers:</w:t>
      </w:r>
      <w:r>
        <w:rPr>
          <w:rFonts w:ascii="Cambria" w:eastAsia="Cambria" w:hAnsi="Cambria" w:cs="Cambria"/>
          <w:sz w:val="22"/>
        </w:rPr>
        <w:br/>
      </w:r>
      <w:r>
        <w:rPr>
          <w:rFonts w:ascii="Cambria" w:eastAsia="Cambria" w:hAnsi="Cambria" w:cs="Cambria"/>
          <w:sz w:val="22"/>
        </w:rPr>
        <w:t>There is a relatively large base of ice cream consumers that the company should not witness any downward pricing pressure from buyers. In addition, premium ice cream has traditiona</w:t>
      </w:r>
      <w:r>
        <w:rPr>
          <w:rFonts w:ascii="Cambria" w:eastAsia="Cambria" w:hAnsi="Cambria" w:cs="Cambria"/>
          <w:sz w:val="22"/>
        </w:rPr>
        <w:t>lly commanded a high price point that consumers are accustomed to.</w:t>
      </w:r>
    </w:p>
    <w:p w:rsidR="00220B9B" w:rsidRDefault="00C91745">
      <w:pPr>
        <w:spacing w:before="240" w:after="240"/>
      </w:pPr>
      <w:r>
        <w:rPr>
          <w:rFonts w:ascii="Cambria" w:eastAsia="Cambria" w:hAnsi="Cambria" w:cs="Cambria"/>
          <w:b/>
          <w:bCs/>
          <w:sz w:val="22"/>
        </w:rPr>
        <w:t>Availability of substitutes</w:t>
      </w:r>
      <w:r>
        <w:rPr>
          <w:rFonts w:ascii="Cambria" w:eastAsia="Cambria" w:hAnsi="Cambria" w:cs="Cambria"/>
          <w:sz w:val="22"/>
        </w:rPr>
        <w:br/>
      </w:r>
      <w:r>
        <w:rPr>
          <w:rFonts w:ascii="Cambria" w:eastAsia="Cambria" w:hAnsi="Cambria" w:cs="Cambria"/>
          <w:sz w:val="22"/>
        </w:rPr>
        <w:t>While there is other ice cream shops around Wilmington, none currently offer the unique product features we are planning on offering. We hope that this unique se</w:t>
      </w:r>
      <w:r>
        <w:rPr>
          <w:rFonts w:ascii="Cambria" w:eastAsia="Cambria" w:hAnsi="Cambria" w:cs="Cambria"/>
          <w:sz w:val="22"/>
        </w:rPr>
        <w:t>lling proposition will be a strong enough incentive for us to retain customer loyalty.</w:t>
      </w:r>
    </w:p>
    <w:p w:rsidR="00220B9B" w:rsidRDefault="00C91745">
      <w:pPr>
        <w:spacing w:before="240" w:after="240"/>
      </w:pPr>
      <w:r>
        <w:rPr>
          <w:rFonts w:ascii="Cambria" w:eastAsia="Cambria" w:hAnsi="Cambria" w:cs="Cambria"/>
          <w:b/>
          <w:bCs/>
          <w:sz w:val="22"/>
        </w:rPr>
        <w:t>Competitive rivalry</w:t>
      </w:r>
      <w:r>
        <w:rPr>
          <w:rFonts w:ascii="Cambria" w:eastAsia="Cambria" w:hAnsi="Cambria" w:cs="Cambria"/>
          <w:sz w:val="22"/>
        </w:rPr>
        <w:br/>
      </w:r>
      <w:r>
        <w:rPr>
          <w:rFonts w:ascii="Cambria" w:eastAsia="Cambria" w:hAnsi="Cambria" w:cs="Cambria"/>
          <w:sz w:val="22"/>
        </w:rPr>
        <w:t>We anticipate that competitors will eventually mimic our product offering and branding, which will increase competition. In addition, there is a limi</w:t>
      </w:r>
      <w:r>
        <w:rPr>
          <w:rFonts w:ascii="Cambria" w:eastAsia="Cambria" w:hAnsi="Cambria" w:cs="Cambria"/>
          <w:sz w:val="22"/>
        </w:rPr>
        <w:t>t to the growth in the overall market as Wilmington’s gentrification is slowing down. However, we hope that by establishing ourselves as the original and first organic, hand-made ice cream shop, that we will carve out defensive market share.</w:t>
      </w:r>
    </w:p>
    <w:p w:rsidR="00220B9B" w:rsidRDefault="00220B9B"/>
    <w:p w:rsidR="00220B9B" w:rsidRDefault="00C91745">
      <w:pPr>
        <w:pStyle w:val="Heading2"/>
      </w:pPr>
      <w:bookmarkStart w:id="28" w:name="_Toc256000028"/>
      <w:r>
        <w:rPr>
          <w:rFonts w:ascii="Calibri" w:eastAsia="Calibri" w:hAnsi="Calibri" w:cs="Calibri"/>
        </w:rPr>
        <w:t>Key Customers</w:t>
      </w:r>
      <w:bookmarkEnd w:id="28"/>
    </w:p>
    <w:p w:rsidR="00220B9B" w:rsidRDefault="00220B9B"/>
    <w:p w:rsidR="00220B9B" w:rsidRDefault="000D73A0">
      <w:r>
        <w:pict>
          <v:shape id="_x0000_i1043" type="#_x0000_t75" style="width:245.25pt;height:214.5pt;mso-position-horizontal:right;mso-position-vertical-relative:line" o:allowoverlap="f">
            <v:imagedata r:id="rId24" o:title=""/>
          </v:shape>
        </w:pict>
      </w:r>
    </w:p>
    <w:p w:rsidR="00220B9B" w:rsidRDefault="00C91745">
      <w:pPr>
        <w:spacing w:before="240" w:after="240"/>
      </w:pPr>
      <w:r>
        <w:rPr>
          <w:rFonts w:ascii="Cambria" w:eastAsia="Cambria" w:hAnsi="Cambria" w:cs="Cambria"/>
          <w:sz w:val="22"/>
        </w:rPr>
        <w:t>Acme Ice Cream has three customer segments to which they will target their products. </w:t>
      </w:r>
    </w:p>
    <w:p w:rsidR="00220B9B" w:rsidRDefault="00C91745">
      <w:pPr>
        <w:spacing w:before="240" w:after="240"/>
      </w:pPr>
      <w:r>
        <w:rPr>
          <w:rFonts w:ascii="Cambria" w:eastAsia="Cambria" w:hAnsi="Cambria" w:cs="Cambria"/>
          <w:b/>
          <w:bCs/>
          <w:sz w:val="22"/>
        </w:rPr>
        <w:t>Families:</w:t>
      </w:r>
      <w:r>
        <w:rPr>
          <w:rFonts w:ascii="Cambria" w:eastAsia="Cambria" w:hAnsi="Cambria" w:cs="Cambria"/>
          <w:sz w:val="22"/>
        </w:rPr>
        <w:t xml:space="preserve"> One key customer segment is families, in particular young parents who want to bring their children to the store. For this segment, the average order value w</w:t>
      </w:r>
      <w:r>
        <w:rPr>
          <w:rFonts w:ascii="Cambria" w:eastAsia="Cambria" w:hAnsi="Cambria" w:cs="Cambria"/>
          <w:sz w:val="22"/>
        </w:rPr>
        <w:t xml:space="preserve">ill not only be higher, but the frequency in which they will return will also be higher. By promoting an organic alternative, the company hopes to secure loyal parents and their children. </w:t>
      </w:r>
    </w:p>
    <w:p w:rsidR="00220B9B" w:rsidRDefault="00C91745">
      <w:pPr>
        <w:spacing w:before="240" w:after="240"/>
      </w:pPr>
      <w:r>
        <w:rPr>
          <w:rFonts w:ascii="Cambria" w:eastAsia="Cambria" w:hAnsi="Cambria" w:cs="Cambria"/>
          <w:b/>
          <w:bCs/>
          <w:sz w:val="22"/>
        </w:rPr>
        <w:t>Teenagers:</w:t>
      </w:r>
      <w:r>
        <w:rPr>
          <w:rFonts w:ascii="Cambria" w:eastAsia="Cambria" w:hAnsi="Cambria" w:cs="Cambria"/>
          <w:sz w:val="22"/>
        </w:rPr>
        <w:t xml:space="preserve"> Historically teenagers comprise a large customer segment</w:t>
      </w:r>
      <w:r>
        <w:rPr>
          <w:rFonts w:ascii="Cambria" w:eastAsia="Cambria" w:hAnsi="Cambria" w:cs="Cambria"/>
          <w:sz w:val="22"/>
        </w:rPr>
        <w:t xml:space="preserve"> for ice cream shops. Conveniently located in a downtown location with a high school within a 10-minute walk, Acme Ice Cream will be in a prime spot for teenagers who want to grab a snack or to hang out after school.</w:t>
      </w:r>
    </w:p>
    <w:p w:rsidR="00220B9B" w:rsidRDefault="00C91745">
      <w:pPr>
        <w:spacing w:before="240" w:after="240"/>
      </w:pPr>
      <w:r>
        <w:rPr>
          <w:rFonts w:ascii="Cambria" w:eastAsia="Cambria" w:hAnsi="Cambria" w:cs="Cambria"/>
          <w:b/>
          <w:bCs/>
          <w:sz w:val="22"/>
        </w:rPr>
        <w:t xml:space="preserve">Working professionals: </w:t>
      </w:r>
      <w:r>
        <w:rPr>
          <w:rFonts w:ascii="Cambria" w:eastAsia="Cambria" w:hAnsi="Cambria" w:cs="Cambria"/>
          <w:sz w:val="22"/>
        </w:rPr>
        <w:t>The high density</w:t>
      </w:r>
      <w:r>
        <w:rPr>
          <w:rFonts w:ascii="Cambria" w:eastAsia="Cambria" w:hAnsi="Cambria" w:cs="Cambria"/>
          <w:sz w:val="22"/>
        </w:rPr>
        <w:t xml:space="preserve"> of companies in downtown Wilmington area allows Acme Ice Cream to be easily accessible to working professionals who are looking for a treat on their lunch break or after work. Acme Ice Cream will also be open to holding company gathering or events. </w:t>
      </w:r>
    </w:p>
    <w:p w:rsidR="00220B9B" w:rsidRDefault="00220B9B"/>
    <w:p w:rsidR="00220B9B" w:rsidRDefault="00C91745">
      <w:pPr>
        <w:pStyle w:val="Heading1"/>
      </w:pPr>
      <w:r>
        <w:rPr>
          <w:rFonts w:ascii="Cambria" w:eastAsia="Cambria" w:hAnsi="Cambria" w:cs="Cambria"/>
          <w:sz w:val="22"/>
        </w:rPr>
        <w:br w:type="page"/>
      </w:r>
      <w:bookmarkStart w:id="29" w:name="_Toc256000029"/>
      <w:r>
        <w:rPr>
          <w:rFonts w:ascii="Calibri" w:eastAsia="Calibri" w:hAnsi="Calibri" w:cs="Calibri"/>
          <w:sz w:val="44"/>
        </w:rPr>
        <w:lastRenderedPageBreak/>
        <w:t>Marketing and Sales</w:t>
      </w:r>
      <w:bookmarkEnd w:id="29"/>
    </w:p>
    <w:p w:rsidR="00220B9B" w:rsidRDefault="00C91745">
      <w:pPr>
        <w:pStyle w:val="Heading2"/>
      </w:pPr>
      <w:bookmarkStart w:id="30" w:name="_Toc256000030"/>
      <w:r>
        <w:rPr>
          <w:rFonts w:ascii="Calibri" w:eastAsia="Calibri" w:hAnsi="Calibri" w:cs="Calibri"/>
        </w:rPr>
        <w:t>Overview</w:t>
      </w:r>
      <w:bookmarkEnd w:id="30"/>
    </w:p>
    <w:p w:rsidR="00220B9B" w:rsidRDefault="00220B9B"/>
    <w:p w:rsidR="00220B9B" w:rsidRDefault="00C91745">
      <w:pPr>
        <w:spacing w:after="240"/>
      </w:pPr>
      <w:r>
        <w:rPr>
          <w:rFonts w:ascii="Cambria" w:eastAsia="Cambria" w:hAnsi="Cambria" w:cs="Cambria"/>
          <w:sz w:val="22"/>
        </w:rPr>
        <w:t>Acme Ice Cream LLC will market its line of organic, artisanal ice cream and frozen yogurt through social media and word of mouth marketing. It will price its products comparable to its nearby competitors, while providing small</w:t>
      </w:r>
      <w:r>
        <w:rPr>
          <w:rFonts w:ascii="Cambria" w:eastAsia="Cambria" w:hAnsi="Cambria" w:cs="Cambria"/>
          <w:sz w:val="22"/>
        </w:rPr>
        <w:t>er portions in order to maintain profitability. It may seek to distribute its products through wholesale channels if brand recognition and consumer demand warrants such expansion.</w:t>
      </w:r>
    </w:p>
    <w:p w:rsidR="00220B9B" w:rsidRDefault="00220B9B"/>
    <w:p w:rsidR="00220B9B" w:rsidRDefault="00C91745">
      <w:pPr>
        <w:pStyle w:val="Heading2"/>
      </w:pPr>
      <w:bookmarkStart w:id="31" w:name="_Toc256000031"/>
      <w:r>
        <w:rPr>
          <w:rFonts w:ascii="Calibri" w:eastAsia="Calibri" w:hAnsi="Calibri" w:cs="Calibri"/>
        </w:rPr>
        <w:t>Positioning</w:t>
      </w:r>
      <w:bookmarkEnd w:id="31"/>
    </w:p>
    <w:p w:rsidR="00220B9B" w:rsidRDefault="00220B9B"/>
    <w:p w:rsidR="00220B9B" w:rsidRDefault="00C91745">
      <w:pPr>
        <w:spacing w:after="240"/>
      </w:pPr>
      <w:r>
        <w:rPr>
          <w:rFonts w:ascii="Cambria" w:eastAsia="Cambria" w:hAnsi="Cambria" w:cs="Cambria"/>
          <w:sz w:val="22"/>
        </w:rPr>
        <w:t xml:space="preserve">Acme Ice Cream will offer a differentiated product offering, </w:t>
      </w:r>
      <w:r>
        <w:rPr>
          <w:rFonts w:ascii="Cambria" w:eastAsia="Cambria" w:hAnsi="Cambria" w:cs="Cambria"/>
          <w:sz w:val="22"/>
        </w:rPr>
        <w:t>promoting itself as the first and only organic, hand-made ice cream shop. By producing out of the ordinary ice cream flavors such as Madagascar chocolate, we aim to target the growing population of savvy consumers that have moved into the downtown Wilmingt</w:t>
      </w:r>
      <w:r>
        <w:rPr>
          <w:rFonts w:ascii="Cambria" w:eastAsia="Cambria" w:hAnsi="Cambria" w:cs="Cambria"/>
          <w:sz w:val="22"/>
        </w:rPr>
        <w:t>on, DE area. </w:t>
      </w:r>
    </w:p>
    <w:p w:rsidR="00220B9B" w:rsidRDefault="00C91745">
      <w:pPr>
        <w:spacing w:before="240" w:after="240"/>
      </w:pPr>
      <w:r>
        <w:rPr>
          <w:rFonts w:ascii="Cambria" w:eastAsia="Cambria" w:hAnsi="Cambria" w:cs="Cambria"/>
          <w:sz w:val="22"/>
        </w:rPr>
        <w:t>As a purveyor of premium ice cream, we do not expect a higher price point to be an issue. Furthermore, we will bolster the company’s brand as a lifestyle choice – helping consumers to identify with our positioning as an organic, healthy, mode</w:t>
      </w:r>
      <w:r>
        <w:rPr>
          <w:rFonts w:ascii="Cambria" w:eastAsia="Cambria" w:hAnsi="Cambria" w:cs="Cambria"/>
          <w:sz w:val="22"/>
        </w:rPr>
        <w:t>rn and sophisticated offering.</w:t>
      </w:r>
    </w:p>
    <w:p w:rsidR="00220B9B" w:rsidRDefault="00220B9B"/>
    <w:p w:rsidR="00220B9B" w:rsidRDefault="00C91745">
      <w:pPr>
        <w:pStyle w:val="Heading2"/>
      </w:pPr>
      <w:bookmarkStart w:id="32" w:name="_Toc256000032"/>
      <w:r>
        <w:rPr>
          <w:rFonts w:ascii="Calibri" w:eastAsia="Calibri" w:hAnsi="Calibri" w:cs="Calibri"/>
        </w:rPr>
        <w:t>Pricing</w:t>
      </w:r>
      <w:bookmarkEnd w:id="32"/>
    </w:p>
    <w:p w:rsidR="00220B9B" w:rsidRDefault="00220B9B"/>
    <w:p w:rsidR="00220B9B" w:rsidRDefault="00C91745">
      <w:pPr>
        <w:spacing w:after="240"/>
      </w:pPr>
      <w:r>
        <w:rPr>
          <w:rFonts w:ascii="Cambria" w:eastAsia="Cambria" w:hAnsi="Cambria" w:cs="Cambria"/>
          <w:sz w:val="22"/>
        </w:rPr>
        <w:t>Acme Ice Cream LLC has determined that its target consumer is only moderately price sensitive and therefore, would be willing to pay a premium for quality. Therefore, the company's pricing strategy is to offer a pre</w:t>
      </w:r>
      <w:r>
        <w:rPr>
          <w:rFonts w:ascii="Cambria" w:eastAsia="Cambria" w:hAnsi="Cambria" w:cs="Cambria"/>
          <w:sz w:val="22"/>
        </w:rPr>
        <w:t>mium product at a premium price-point.</w:t>
      </w:r>
    </w:p>
    <w:p w:rsidR="00220B9B" w:rsidRDefault="00C91745">
      <w:pPr>
        <w:spacing w:before="240" w:after="240"/>
      </w:pPr>
      <w:r>
        <w:rPr>
          <w:rFonts w:ascii="Cambria" w:eastAsia="Cambria" w:hAnsi="Cambria" w:cs="Cambria"/>
          <w:sz w:val="22"/>
        </w:rPr>
        <w:t>Compared to other rival stores in Wilmington, the company's price for a scoop of ice cream will be competitive. If looking at comparable pricing from a unit price perspective, however, the company will be approximatel</w:t>
      </w:r>
      <w:r>
        <w:rPr>
          <w:rFonts w:ascii="Cambria" w:eastAsia="Cambria" w:hAnsi="Cambria" w:cs="Cambria"/>
          <w:sz w:val="22"/>
        </w:rPr>
        <w:t>y 10% higher. In other words, the company's scoop of ice cream will be smaller than its competitors but come in at the same price point. This is to help recoup the higher costs associated with higher raw ingredient costs.</w:t>
      </w:r>
    </w:p>
    <w:p w:rsidR="00220B9B" w:rsidRDefault="00C91745">
      <w:pPr>
        <w:spacing w:before="240" w:after="240"/>
      </w:pPr>
      <w:r>
        <w:rPr>
          <w:rFonts w:ascii="Cambria" w:eastAsia="Cambria" w:hAnsi="Cambria" w:cs="Cambria"/>
          <w:sz w:val="22"/>
        </w:rPr>
        <w:t>There will be two pricing variatio</w:t>
      </w:r>
      <w:r>
        <w:rPr>
          <w:rFonts w:ascii="Cambria" w:eastAsia="Cambria" w:hAnsi="Cambria" w:cs="Cambria"/>
          <w:sz w:val="22"/>
        </w:rPr>
        <w:t xml:space="preserve">ns: </w:t>
      </w:r>
    </w:p>
    <w:p w:rsidR="00220B9B" w:rsidRDefault="00C91745">
      <w:pPr>
        <w:numPr>
          <w:ilvl w:val="0"/>
          <w:numId w:val="4"/>
        </w:numPr>
        <w:spacing w:before="240"/>
      </w:pPr>
      <w:r>
        <w:rPr>
          <w:rFonts w:ascii="Cambria" w:eastAsia="Cambria" w:hAnsi="Cambria" w:cs="Cambria"/>
          <w:sz w:val="22"/>
        </w:rPr>
        <w:t>Retail: full, retail price of products</w:t>
      </w:r>
    </w:p>
    <w:p w:rsidR="00220B9B" w:rsidRDefault="00C91745">
      <w:pPr>
        <w:numPr>
          <w:ilvl w:val="0"/>
          <w:numId w:val="4"/>
        </w:numPr>
        <w:spacing w:after="240"/>
      </w:pPr>
      <w:r>
        <w:rPr>
          <w:rFonts w:ascii="Cambria" w:eastAsia="Cambria" w:hAnsi="Cambria" w:cs="Cambria"/>
          <w:sz w:val="22"/>
        </w:rPr>
        <w:t xml:space="preserve">Discounted: from time to time the company will offer discounts in order to boost sales, which may include up to 50% off the retail price. Running daily deal offers (i.e.; </w:t>
      </w:r>
      <w:proofErr w:type="spellStart"/>
      <w:r>
        <w:rPr>
          <w:rFonts w:ascii="Cambria" w:eastAsia="Cambria" w:hAnsi="Cambria" w:cs="Cambria"/>
          <w:sz w:val="22"/>
        </w:rPr>
        <w:t>Groupon</w:t>
      </w:r>
      <w:proofErr w:type="spellEnd"/>
      <w:r>
        <w:rPr>
          <w:rFonts w:ascii="Cambria" w:eastAsia="Cambria" w:hAnsi="Cambria" w:cs="Cambria"/>
          <w:sz w:val="22"/>
        </w:rPr>
        <w:t>) and “Buy 1, Get 1 Free” offers w</w:t>
      </w:r>
      <w:r>
        <w:rPr>
          <w:rFonts w:ascii="Cambria" w:eastAsia="Cambria" w:hAnsi="Cambria" w:cs="Cambria"/>
          <w:sz w:val="22"/>
        </w:rPr>
        <w:t>ill include the maximum 50% off retail.</w:t>
      </w:r>
    </w:p>
    <w:p w:rsidR="00220B9B" w:rsidRDefault="00220B9B"/>
    <w:p w:rsidR="00220B9B" w:rsidRDefault="00C91745">
      <w:pPr>
        <w:pStyle w:val="Heading2"/>
      </w:pPr>
      <w:bookmarkStart w:id="33" w:name="_Toc256000033"/>
      <w:r>
        <w:rPr>
          <w:rFonts w:ascii="Calibri" w:eastAsia="Calibri" w:hAnsi="Calibri" w:cs="Calibri"/>
        </w:rPr>
        <w:t>Promotion</w:t>
      </w:r>
      <w:bookmarkEnd w:id="33"/>
    </w:p>
    <w:p w:rsidR="00220B9B" w:rsidRDefault="00220B9B"/>
    <w:p w:rsidR="00220B9B" w:rsidRDefault="000D73A0">
      <w:pPr>
        <w:spacing w:after="240"/>
      </w:pPr>
      <w:r w:rsidRPr="00220B9B">
        <w:rPr>
          <w:rFonts w:ascii="Cambria" w:eastAsia="Cambria" w:hAnsi="Cambria" w:cs="Cambria"/>
          <w:sz w:val="22"/>
        </w:rPr>
        <w:pict>
          <v:shape id="_x0000_i1033" type="#_x0000_t75" style="width:450pt;height:132.75pt">
            <v:imagedata r:id="rId25" o:title=""/>
          </v:shape>
        </w:pict>
      </w:r>
    </w:p>
    <w:p w:rsidR="00220B9B" w:rsidRDefault="00C91745">
      <w:pPr>
        <w:spacing w:before="240" w:after="240"/>
      </w:pPr>
      <w:r>
        <w:rPr>
          <w:rFonts w:ascii="Cambria" w:eastAsia="Cambria" w:hAnsi="Cambria" w:cs="Cambria"/>
          <w:b/>
          <w:bCs/>
          <w:sz w:val="22"/>
          <w:szCs w:val="21"/>
        </w:rPr>
        <w:t>Internet marketing</w:t>
      </w:r>
    </w:p>
    <w:p w:rsidR="00220B9B" w:rsidRDefault="00C91745">
      <w:pPr>
        <w:spacing w:before="240" w:after="240"/>
      </w:pPr>
      <w:r>
        <w:rPr>
          <w:rFonts w:ascii="Cambria" w:eastAsia="Cambria" w:hAnsi="Cambria" w:cs="Cambria"/>
          <w:sz w:val="22"/>
        </w:rPr>
        <w:t xml:space="preserve">The objective is to obtain enough new customers to generate positive word of mouth through social media, with emphasis on the company’s </w:t>
      </w:r>
      <w:proofErr w:type="spellStart"/>
      <w:r>
        <w:rPr>
          <w:rFonts w:ascii="Cambria" w:eastAsia="Cambria" w:hAnsi="Cambria" w:cs="Cambria"/>
          <w:sz w:val="22"/>
        </w:rPr>
        <w:t>Facebook</w:t>
      </w:r>
      <w:proofErr w:type="spellEnd"/>
      <w:r>
        <w:rPr>
          <w:rFonts w:ascii="Cambria" w:eastAsia="Cambria" w:hAnsi="Cambria" w:cs="Cambria"/>
          <w:sz w:val="22"/>
        </w:rPr>
        <w:t xml:space="preserve">, Twitter, </w:t>
      </w:r>
      <w:proofErr w:type="spellStart"/>
      <w:r>
        <w:rPr>
          <w:rFonts w:ascii="Cambria" w:eastAsia="Cambria" w:hAnsi="Cambria" w:cs="Cambria"/>
          <w:sz w:val="22"/>
        </w:rPr>
        <w:t>Pinterest</w:t>
      </w:r>
      <w:proofErr w:type="spellEnd"/>
      <w:r>
        <w:rPr>
          <w:rFonts w:ascii="Cambria" w:eastAsia="Cambria" w:hAnsi="Cambria" w:cs="Cambria"/>
          <w:sz w:val="22"/>
        </w:rPr>
        <w:t xml:space="preserve">, </w:t>
      </w:r>
      <w:proofErr w:type="spellStart"/>
      <w:r>
        <w:rPr>
          <w:rFonts w:ascii="Cambria" w:eastAsia="Cambria" w:hAnsi="Cambria" w:cs="Cambria"/>
          <w:sz w:val="22"/>
        </w:rPr>
        <w:t>Youtube</w:t>
      </w:r>
      <w:proofErr w:type="spellEnd"/>
      <w:r>
        <w:rPr>
          <w:rFonts w:ascii="Cambria" w:eastAsia="Cambria" w:hAnsi="Cambria" w:cs="Cambria"/>
          <w:sz w:val="22"/>
        </w:rPr>
        <w:t xml:space="preserve"> and Tumbl</w:t>
      </w:r>
      <w:r>
        <w:rPr>
          <w:rFonts w:ascii="Cambria" w:eastAsia="Cambria" w:hAnsi="Cambria" w:cs="Cambria"/>
          <w:sz w:val="22"/>
        </w:rPr>
        <w:t>er profiles. The company believes that social media will be critical to the success of its customer acquisition strategy, as each incremental gain in social media will increase overall profitability. Development of a company website will compliment the ove</w:t>
      </w:r>
      <w:r>
        <w:rPr>
          <w:rFonts w:ascii="Cambria" w:eastAsia="Cambria" w:hAnsi="Cambria" w:cs="Cambria"/>
          <w:sz w:val="22"/>
        </w:rPr>
        <w:t>rall Internet marketing strategy.</w:t>
      </w:r>
    </w:p>
    <w:p w:rsidR="00220B9B" w:rsidRDefault="00C91745">
      <w:pPr>
        <w:spacing w:before="240" w:after="240"/>
      </w:pPr>
      <w:r>
        <w:rPr>
          <w:rFonts w:ascii="Cambria" w:eastAsia="Cambria" w:hAnsi="Cambria" w:cs="Cambria"/>
          <w:sz w:val="22"/>
        </w:rPr>
        <w:t xml:space="preserve">The company will also utilize paid Internet marketing channels, including Google </w:t>
      </w:r>
      <w:proofErr w:type="spellStart"/>
      <w:r>
        <w:rPr>
          <w:rFonts w:ascii="Cambria" w:eastAsia="Cambria" w:hAnsi="Cambria" w:cs="Cambria"/>
          <w:sz w:val="22"/>
        </w:rPr>
        <w:t>Adwords</w:t>
      </w:r>
      <w:proofErr w:type="spellEnd"/>
      <w:r>
        <w:rPr>
          <w:rFonts w:ascii="Cambria" w:eastAsia="Cambria" w:hAnsi="Cambria" w:cs="Cambria"/>
          <w:sz w:val="22"/>
        </w:rPr>
        <w:t xml:space="preserve">, </w:t>
      </w:r>
      <w:proofErr w:type="spellStart"/>
      <w:r>
        <w:rPr>
          <w:rFonts w:ascii="Cambria" w:eastAsia="Cambria" w:hAnsi="Cambria" w:cs="Cambria"/>
          <w:sz w:val="22"/>
        </w:rPr>
        <w:t>Groupon</w:t>
      </w:r>
      <w:proofErr w:type="spellEnd"/>
      <w:r>
        <w:rPr>
          <w:rFonts w:ascii="Cambria" w:eastAsia="Cambria" w:hAnsi="Cambria" w:cs="Cambria"/>
          <w:sz w:val="22"/>
        </w:rPr>
        <w:t xml:space="preserve"> and </w:t>
      </w:r>
      <w:proofErr w:type="spellStart"/>
      <w:r>
        <w:rPr>
          <w:rFonts w:ascii="Cambria" w:eastAsia="Cambria" w:hAnsi="Cambria" w:cs="Cambria"/>
          <w:sz w:val="22"/>
        </w:rPr>
        <w:t>LivingSocial</w:t>
      </w:r>
      <w:proofErr w:type="spellEnd"/>
      <w:r>
        <w:rPr>
          <w:rFonts w:ascii="Cambria" w:eastAsia="Cambria" w:hAnsi="Cambria" w:cs="Cambria"/>
          <w:sz w:val="22"/>
        </w:rPr>
        <w:t>. As these campaigns can be very expensive, the company will take a cautious approach towards these campaign</w:t>
      </w:r>
      <w:r>
        <w:rPr>
          <w:rFonts w:ascii="Cambria" w:eastAsia="Cambria" w:hAnsi="Cambria" w:cs="Cambria"/>
          <w:sz w:val="22"/>
        </w:rPr>
        <w:t>s.</w:t>
      </w:r>
    </w:p>
    <w:p w:rsidR="00220B9B" w:rsidRDefault="00C91745">
      <w:pPr>
        <w:spacing w:before="240" w:after="240"/>
      </w:pPr>
      <w:r>
        <w:rPr>
          <w:rFonts w:ascii="Cambria" w:eastAsia="Cambria" w:hAnsi="Cambria" w:cs="Cambria"/>
          <w:sz w:val="22"/>
        </w:rPr>
        <w:t xml:space="preserve">Lastly, the company will place heavy emphasis on mobile marketing through the use of QR codes to administer coupons, social media check-ins to claim discounts, and free </w:t>
      </w:r>
      <w:proofErr w:type="spellStart"/>
      <w:r>
        <w:rPr>
          <w:rFonts w:ascii="Cambria" w:eastAsia="Cambria" w:hAnsi="Cambria" w:cs="Cambria"/>
          <w:sz w:val="22"/>
        </w:rPr>
        <w:t>wifi</w:t>
      </w:r>
      <w:proofErr w:type="spellEnd"/>
      <w:r>
        <w:rPr>
          <w:rFonts w:ascii="Cambria" w:eastAsia="Cambria" w:hAnsi="Cambria" w:cs="Cambria"/>
          <w:sz w:val="22"/>
        </w:rPr>
        <w:t xml:space="preserve"> to encourage more mobile device usage.</w:t>
      </w:r>
    </w:p>
    <w:p w:rsidR="00220B9B" w:rsidRDefault="00C91745">
      <w:pPr>
        <w:spacing w:before="240" w:after="240"/>
      </w:pPr>
      <w:r>
        <w:rPr>
          <w:rFonts w:ascii="Cambria" w:eastAsia="Cambria" w:hAnsi="Cambria" w:cs="Cambria"/>
          <w:b/>
          <w:bCs/>
          <w:sz w:val="22"/>
        </w:rPr>
        <w:t xml:space="preserve">Traditional media </w:t>
      </w:r>
      <w:r>
        <w:rPr>
          <w:rFonts w:ascii="Cambria" w:eastAsia="Cambria" w:hAnsi="Cambria" w:cs="Cambria"/>
          <w:sz w:val="22"/>
        </w:rPr>
        <w:br/>
      </w:r>
      <w:r>
        <w:rPr>
          <w:rFonts w:ascii="Cambria" w:eastAsia="Cambria" w:hAnsi="Cambria" w:cs="Cambria"/>
          <w:sz w:val="22"/>
        </w:rPr>
        <w:t>The company will init</w:t>
      </w:r>
      <w:r>
        <w:rPr>
          <w:rFonts w:ascii="Cambria" w:eastAsia="Cambria" w:hAnsi="Cambria" w:cs="Cambria"/>
          <w:sz w:val="22"/>
        </w:rPr>
        <w:t>iate several local marketing campaigns to get the word out, including one big launch campaign on local radio station 99.5 FM, where we will purchase several slots throughout launch week offering buy 1 scoop get 1 scoop free campaign. Each month we will als</w:t>
      </w:r>
      <w:r>
        <w:rPr>
          <w:rFonts w:ascii="Cambria" w:eastAsia="Cambria" w:hAnsi="Cambria" w:cs="Cambria"/>
          <w:sz w:val="22"/>
        </w:rPr>
        <w:t>o launch different campaigns, such as Kids under 12 get a free scoop day.</w:t>
      </w:r>
    </w:p>
    <w:p w:rsidR="00220B9B" w:rsidRDefault="00C91745">
      <w:pPr>
        <w:spacing w:before="240" w:after="240"/>
      </w:pPr>
      <w:r>
        <w:rPr>
          <w:rFonts w:ascii="Cambria" w:eastAsia="Cambria" w:hAnsi="Cambria" w:cs="Cambria"/>
          <w:sz w:val="22"/>
        </w:rPr>
        <w:t>Print advertising such as flyers will also be used to be distributed to the local school and businesses in the area to promote the store's grand opening and special events.</w:t>
      </w:r>
    </w:p>
    <w:p w:rsidR="00220B9B" w:rsidRDefault="00C91745">
      <w:pPr>
        <w:spacing w:before="240" w:after="240"/>
      </w:pPr>
      <w:r>
        <w:rPr>
          <w:rFonts w:ascii="Cambria" w:eastAsia="Cambria" w:hAnsi="Cambria" w:cs="Cambria"/>
          <w:sz w:val="22"/>
        </w:rPr>
        <w:t>In additi</w:t>
      </w:r>
      <w:r>
        <w:rPr>
          <w:rFonts w:ascii="Cambria" w:eastAsia="Cambria" w:hAnsi="Cambria" w:cs="Cambria"/>
          <w:sz w:val="22"/>
        </w:rPr>
        <w:t>on, the company will entice walk-in business through the strategic placement of an Ice Cream Mascot shaped as a huge ice cream cone. This will entice children as well as tourists who would like to get their picture taken with the lively and comical mascot.</w:t>
      </w:r>
    </w:p>
    <w:p w:rsidR="00220B9B" w:rsidRDefault="00220B9B"/>
    <w:p w:rsidR="00220B9B" w:rsidRDefault="00C91745">
      <w:pPr>
        <w:pStyle w:val="Heading2"/>
      </w:pPr>
      <w:bookmarkStart w:id="34" w:name="_Toc256000034"/>
      <w:r>
        <w:rPr>
          <w:rFonts w:ascii="Calibri" w:eastAsia="Calibri" w:hAnsi="Calibri" w:cs="Calibri"/>
        </w:rPr>
        <w:lastRenderedPageBreak/>
        <w:t>Distribution</w:t>
      </w:r>
      <w:bookmarkEnd w:id="34"/>
    </w:p>
    <w:p w:rsidR="00220B9B" w:rsidRDefault="00220B9B"/>
    <w:p w:rsidR="00220B9B" w:rsidRDefault="00C91745">
      <w:pPr>
        <w:spacing w:after="240"/>
      </w:pPr>
      <w:r>
        <w:rPr>
          <w:rFonts w:ascii="Cambria" w:eastAsia="Cambria" w:hAnsi="Cambria" w:cs="Cambria"/>
          <w:sz w:val="22"/>
        </w:rPr>
        <w:t xml:space="preserve">The current focus is on delivering an exceptionally well in-store experience for the consumer, which serves as the only distribution point. Future expansion includes selective distribution through restaurants in the area in order to </w:t>
      </w:r>
      <w:r>
        <w:rPr>
          <w:rFonts w:ascii="Cambria" w:eastAsia="Cambria" w:hAnsi="Cambria" w:cs="Cambria"/>
          <w:sz w:val="22"/>
        </w:rPr>
        <w:t>maintain high quality, as all products are hand-made. In addition, the company has explored distributing its product through its suppliers, with Hudson Valley Farms providing a verbal agreement to run a test campaign. By maintaining limited quantities avai</w:t>
      </w:r>
      <w:r>
        <w:rPr>
          <w:rFonts w:ascii="Cambria" w:eastAsia="Cambria" w:hAnsi="Cambria" w:cs="Cambria"/>
          <w:sz w:val="22"/>
        </w:rPr>
        <w:t>lable for distribution, we can ensure the brand retains its exclusivity and quality.</w:t>
      </w:r>
    </w:p>
    <w:p w:rsidR="00220B9B" w:rsidRDefault="00220B9B"/>
    <w:p w:rsidR="00220B9B" w:rsidRDefault="00C91745">
      <w:pPr>
        <w:pStyle w:val="Heading1"/>
      </w:pPr>
      <w:r>
        <w:rPr>
          <w:rFonts w:ascii="Cambria" w:eastAsia="Cambria" w:hAnsi="Cambria" w:cs="Cambria"/>
          <w:sz w:val="22"/>
        </w:rPr>
        <w:br w:type="page"/>
      </w:r>
      <w:bookmarkStart w:id="35" w:name="_Toc256000035"/>
      <w:r>
        <w:rPr>
          <w:rFonts w:ascii="Calibri" w:eastAsia="Calibri" w:hAnsi="Calibri" w:cs="Calibri"/>
          <w:sz w:val="44"/>
        </w:rPr>
        <w:lastRenderedPageBreak/>
        <w:t>Strategy and Implementation</w:t>
      </w:r>
      <w:bookmarkEnd w:id="35"/>
    </w:p>
    <w:p w:rsidR="00220B9B" w:rsidRDefault="00C91745">
      <w:pPr>
        <w:pStyle w:val="Heading2"/>
      </w:pPr>
      <w:bookmarkStart w:id="36" w:name="_Toc256000036"/>
      <w:r>
        <w:rPr>
          <w:rFonts w:ascii="Calibri" w:eastAsia="Calibri" w:hAnsi="Calibri" w:cs="Calibri"/>
        </w:rPr>
        <w:t>Milestones</w:t>
      </w:r>
      <w:bookmarkEnd w:id="36"/>
    </w:p>
    <w:p w:rsidR="00220B9B" w:rsidRDefault="00C91745">
      <w:pPr>
        <w:pStyle w:val="Heading3"/>
      </w:pPr>
      <w:r>
        <w:rPr>
          <w:rFonts w:ascii="Calibri" w:eastAsia="Calibri" w:hAnsi="Calibri" w:cs="Calibri"/>
        </w:rPr>
        <w:t>Opening the first store location</w:t>
      </w:r>
    </w:p>
    <w:p w:rsidR="00220B9B" w:rsidRDefault="00C91745">
      <w:r>
        <w:rPr>
          <w:rFonts w:ascii="Cambria" w:eastAsia="Cambria" w:hAnsi="Cambria" w:cs="Cambria"/>
          <w:i/>
          <w:sz w:val="22"/>
        </w:rPr>
        <w:t>Completion Date: Year 0, Month 1</w:t>
      </w:r>
    </w:p>
    <w:p w:rsidR="00220B9B" w:rsidRDefault="000D73A0">
      <w:pPr>
        <w:spacing w:after="240"/>
        <w:rPr>
          <w:i/>
        </w:rPr>
      </w:pPr>
      <w:r w:rsidRPr="00220B9B">
        <w:rPr>
          <w:rFonts w:ascii="Cambria" w:eastAsia="Cambria" w:hAnsi="Cambria" w:cs="Cambria"/>
          <w:sz w:val="22"/>
        </w:rPr>
        <w:pict>
          <v:shape id="_x0000_i1034" type="#_x0000_t75" style="width:463.5pt;height:138.75pt">
            <v:imagedata r:id="rId26" o:title=""/>
          </v:shape>
        </w:pict>
      </w:r>
    </w:p>
    <w:p w:rsidR="00220B9B" w:rsidRDefault="00C91745">
      <w:pPr>
        <w:spacing w:before="240" w:after="240"/>
      </w:pPr>
      <w:r>
        <w:rPr>
          <w:rFonts w:ascii="Cambria" w:eastAsia="Cambria" w:hAnsi="Cambria" w:cs="Cambria"/>
          <w:sz w:val="22"/>
        </w:rPr>
        <w:t xml:space="preserve">Securing, furnishing and preparing the company’s first retail </w:t>
      </w:r>
      <w:r>
        <w:rPr>
          <w:rFonts w:ascii="Cambria" w:eastAsia="Cambria" w:hAnsi="Cambria" w:cs="Cambria"/>
          <w:sz w:val="22"/>
        </w:rPr>
        <w:t xml:space="preserve">location </w:t>
      </w:r>
      <w:proofErr w:type="gramStart"/>
      <w:r>
        <w:rPr>
          <w:rFonts w:ascii="Cambria" w:eastAsia="Cambria" w:hAnsi="Cambria" w:cs="Cambria"/>
          <w:sz w:val="22"/>
        </w:rPr>
        <w:t>is</w:t>
      </w:r>
      <w:proofErr w:type="gramEnd"/>
      <w:r>
        <w:rPr>
          <w:rFonts w:ascii="Cambria" w:eastAsia="Cambria" w:hAnsi="Cambria" w:cs="Cambria"/>
          <w:sz w:val="22"/>
        </w:rPr>
        <w:t xml:space="preserve"> the first milestone for the company. We anticipate accomplishing this milestone within the first month of operation.</w:t>
      </w:r>
    </w:p>
    <w:p w:rsidR="00220B9B" w:rsidRDefault="00220B9B"/>
    <w:p w:rsidR="00220B9B" w:rsidRDefault="00C91745">
      <w:pPr>
        <w:pStyle w:val="Heading3"/>
      </w:pPr>
      <w:r>
        <w:rPr>
          <w:rFonts w:ascii="Calibri" w:eastAsia="Calibri" w:hAnsi="Calibri" w:cs="Calibri"/>
        </w:rPr>
        <w:t>Achieving positive cash flow</w:t>
      </w:r>
    </w:p>
    <w:p w:rsidR="00220B9B" w:rsidRDefault="00C91745">
      <w:r>
        <w:rPr>
          <w:rFonts w:ascii="Cambria" w:eastAsia="Cambria" w:hAnsi="Cambria" w:cs="Cambria"/>
          <w:i/>
          <w:sz w:val="22"/>
        </w:rPr>
        <w:t>Completion Date: Year 1, Month 6</w:t>
      </w:r>
    </w:p>
    <w:p w:rsidR="00220B9B" w:rsidRDefault="00C91745">
      <w:pPr>
        <w:spacing w:after="240"/>
        <w:rPr>
          <w:i/>
        </w:rPr>
      </w:pPr>
      <w:r>
        <w:rPr>
          <w:rFonts w:ascii="Cambria" w:eastAsia="Cambria" w:hAnsi="Cambria" w:cs="Cambria"/>
          <w:sz w:val="22"/>
        </w:rPr>
        <w:t>Within month six of operations the company expects to attain pos</w:t>
      </w:r>
      <w:r>
        <w:rPr>
          <w:rFonts w:ascii="Cambria" w:eastAsia="Cambria" w:hAnsi="Cambria" w:cs="Cambria"/>
          <w:sz w:val="22"/>
        </w:rPr>
        <w:t>itive cash flow from operations.</w:t>
      </w:r>
    </w:p>
    <w:p w:rsidR="00220B9B" w:rsidRDefault="00220B9B"/>
    <w:p w:rsidR="00220B9B" w:rsidRDefault="00C91745">
      <w:pPr>
        <w:pStyle w:val="Heading3"/>
      </w:pPr>
      <w:r>
        <w:rPr>
          <w:rFonts w:ascii="Calibri" w:eastAsia="Calibri" w:hAnsi="Calibri" w:cs="Calibri"/>
        </w:rPr>
        <w:t>Achieving break even</w:t>
      </w:r>
    </w:p>
    <w:p w:rsidR="00220B9B" w:rsidRDefault="00C91745">
      <w:r>
        <w:rPr>
          <w:rFonts w:ascii="Cambria" w:eastAsia="Cambria" w:hAnsi="Cambria" w:cs="Cambria"/>
          <w:i/>
          <w:sz w:val="22"/>
        </w:rPr>
        <w:t>Completion Date: Year 1, Month 12</w:t>
      </w:r>
    </w:p>
    <w:p w:rsidR="00220B9B" w:rsidRDefault="00C91745">
      <w:pPr>
        <w:spacing w:after="240"/>
        <w:rPr>
          <w:i/>
        </w:rPr>
      </w:pPr>
      <w:r>
        <w:rPr>
          <w:rFonts w:ascii="Cambria" w:eastAsia="Cambria" w:hAnsi="Cambria" w:cs="Cambria"/>
          <w:sz w:val="22"/>
        </w:rPr>
        <w:t>Within year two of operations, the company expects to reach break even.</w:t>
      </w:r>
    </w:p>
    <w:p w:rsidR="00220B9B" w:rsidRDefault="00220B9B"/>
    <w:p w:rsidR="00220B9B" w:rsidRDefault="00C91745">
      <w:pPr>
        <w:pStyle w:val="Heading2"/>
      </w:pPr>
      <w:bookmarkStart w:id="37" w:name="_Toc256000037"/>
      <w:r>
        <w:rPr>
          <w:rFonts w:ascii="Calibri" w:eastAsia="Calibri" w:hAnsi="Calibri" w:cs="Calibri"/>
        </w:rPr>
        <w:t>SWOT Ana</w:t>
      </w:r>
      <w:r>
        <w:rPr>
          <w:rFonts w:ascii="Calibri" w:eastAsia="Calibri" w:hAnsi="Calibri" w:cs="Calibri"/>
        </w:rPr>
        <w:t>lysis</w:t>
      </w:r>
      <w:bookmarkEnd w:id="37"/>
    </w:p>
    <w:p w:rsidR="00220B9B" w:rsidRDefault="00220B9B"/>
    <w:p w:rsidR="00220B9B" w:rsidRDefault="000D73A0">
      <w:pPr>
        <w:spacing w:after="240"/>
      </w:pPr>
      <w:r w:rsidRPr="00220B9B">
        <w:rPr>
          <w:rFonts w:ascii="Cambria" w:eastAsia="Cambria" w:hAnsi="Cambria" w:cs="Cambria"/>
          <w:sz w:val="22"/>
        </w:rPr>
        <w:lastRenderedPageBreak/>
        <w:pict>
          <v:shape id="_x0000_i1035" type="#_x0000_t75" style="width:450pt;height:219pt">
            <v:imagedata r:id="rId27" o:title=""/>
          </v:shape>
        </w:pict>
      </w:r>
    </w:p>
    <w:p w:rsidR="00220B9B" w:rsidRDefault="00220B9B">
      <w:pPr>
        <w:spacing w:before="240" w:after="240"/>
      </w:pPr>
    </w:p>
    <w:p w:rsidR="00220B9B" w:rsidRDefault="00C91745">
      <w:pPr>
        <w:pStyle w:val="Heading2"/>
        <w:spacing w:after="240"/>
      </w:pPr>
      <w:bookmarkStart w:id="38" w:name="_Toc256000038"/>
      <w:r>
        <w:rPr>
          <w:rFonts w:ascii="Calibri" w:eastAsia="Calibri" w:hAnsi="Calibri" w:cs="Calibri"/>
        </w:rPr>
        <w:t>Competitive Edge</w:t>
      </w:r>
      <w:bookmarkEnd w:id="38"/>
    </w:p>
    <w:p w:rsidR="00220B9B" w:rsidRDefault="00C91745">
      <w:pPr>
        <w:spacing w:after="240"/>
      </w:pPr>
      <w:r>
        <w:rPr>
          <w:rFonts w:ascii="Cambria" w:eastAsia="Cambria" w:hAnsi="Cambria" w:cs="Cambria"/>
          <w:sz w:val="22"/>
        </w:rPr>
        <w:t>The company plans to compete on several vectors:</w:t>
      </w:r>
    </w:p>
    <w:p w:rsidR="00220B9B" w:rsidRDefault="00C91745">
      <w:pPr>
        <w:spacing w:before="240" w:after="240"/>
      </w:pPr>
      <w:r>
        <w:rPr>
          <w:rFonts w:ascii="Cambria" w:eastAsia="Cambria" w:hAnsi="Cambria" w:cs="Cambria"/>
          <w:b/>
          <w:bCs/>
          <w:sz w:val="22"/>
        </w:rPr>
        <w:t>Different</w:t>
      </w:r>
      <w:r>
        <w:rPr>
          <w:rFonts w:ascii="Cambria" w:eastAsia="Cambria" w:hAnsi="Cambria" w:cs="Cambria"/>
          <w:b/>
          <w:bCs/>
          <w:sz w:val="22"/>
        </w:rPr>
        <w:t>iation:</w:t>
      </w:r>
      <w:r>
        <w:rPr>
          <w:rFonts w:ascii="Cambria" w:eastAsia="Cambria" w:hAnsi="Cambria" w:cs="Cambria"/>
          <w:sz w:val="22"/>
        </w:rPr>
        <w:br/>
      </w:r>
      <w:r>
        <w:rPr>
          <w:rFonts w:ascii="Cambria" w:eastAsia="Cambria" w:hAnsi="Cambria" w:cs="Cambria"/>
          <w:sz w:val="22"/>
        </w:rPr>
        <w:t xml:space="preserve">We will be the only player in town providing stand-out flavors and organic ingredients. We will also be the only store with touch screen menus and ordering system. More than just an ice cream shop, Acme Ice Cream will represent a life style choice </w:t>
      </w:r>
      <w:r>
        <w:rPr>
          <w:rFonts w:ascii="Cambria" w:eastAsia="Cambria" w:hAnsi="Cambria" w:cs="Cambria"/>
          <w:sz w:val="22"/>
        </w:rPr>
        <w:t>that resonates with the new urbanites inhabiting Wilmington.</w:t>
      </w:r>
    </w:p>
    <w:p w:rsidR="00220B9B" w:rsidRDefault="00C91745">
      <w:pPr>
        <w:spacing w:before="240" w:after="240"/>
      </w:pPr>
      <w:r>
        <w:rPr>
          <w:rFonts w:ascii="Cambria" w:eastAsia="Cambria" w:hAnsi="Cambria" w:cs="Cambria"/>
          <w:b/>
          <w:bCs/>
          <w:sz w:val="22"/>
        </w:rPr>
        <w:t>Innovation:</w:t>
      </w:r>
      <w:r>
        <w:rPr>
          <w:rFonts w:ascii="Cambria" w:eastAsia="Cambria" w:hAnsi="Cambria" w:cs="Cambria"/>
          <w:sz w:val="22"/>
        </w:rPr>
        <w:br/>
      </w:r>
      <w:r>
        <w:rPr>
          <w:rFonts w:ascii="Cambria" w:eastAsia="Cambria" w:hAnsi="Cambria" w:cs="Cambria"/>
          <w:sz w:val="22"/>
        </w:rPr>
        <w:t>By using a platform strategy, we will quickly produce derivative products based off the most popular flavors. This will allow us to capitalize on new flavor trends before our competit</w:t>
      </w:r>
      <w:r>
        <w:rPr>
          <w:rFonts w:ascii="Cambria" w:eastAsia="Cambria" w:hAnsi="Cambria" w:cs="Cambria"/>
          <w:sz w:val="22"/>
        </w:rPr>
        <w:t>ors and monetize more effectively.</w:t>
      </w:r>
    </w:p>
    <w:p w:rsidR="00220B9B" w:rsidRDefault="00C91745">
      <w:pPr>
        <w:spacing w:before="240" w:after="240"/>
      </w:pPr>
      <w:r>
        <w:rPr>
          <w:rFonts w:ascii="Cambria" w:eastAsia="Cambria" w:hAnsi="Cambria" w:cs="Cambria"/>
          <w:b/>
          <w:bCs/>
          <w:sz w:val="22"/>
        </w:rPr>
        <w:t>Operational efficiency:</w:t>
      </w:r>
      <w:r>
        <w:rPr>
          <w:rFonts w:ascii="Cambria" w:eastAsia="Cambria" w:hAnsi="Cambria" w:cs="Cambria"/>
          <w:sz w:val="22"/>
        </w:rPr>
        <w:br/>
      </w:r>
      <w:r>
        <w:rPr>
          <w:rFonts w:ascii="Cambria" w:eastAsia="Cambria" w:hAnsi="Cambria" w:cs="Cambria"/>
          <w:sz w:val="22"/>
        </w:rPr>
        <w:t xml:space="preserve">By utilizing patent-pending technology we will be able to optimize our supply chain, achieving parity with the national and regional players while maintaining the advantages of a small and nimble </w:t>
      </w:r>
      <w:r>
        <w:rPr>
          <w:rFonts w:ascii="Cambria" w:eastAsia="Cambria" w:hAnsi="Cambria" w:cs="Cambria"/>
          <w:sz w:val="22"/>
        </w:rPr>
        <w:t>operation.</w:t>
      </w:r>
    </w:p>
    <w:p w:rsidR="00220B9B" w:rsidRDefault="00220B9B"/>
    <w:p w:rsidR="00220B9B" w:rsidRDefault="00C91745">
      <w:pPr>
        <w:pStyle w:val="Heading2"/>
      </w:pPr>
      <w:bookmarkStart w:id="39" w:name="_Toc256000039"/>
      <w:r>
        <w:rPr>
          <w:rFonts w:ascii="Calibri" w:eastAsia="Calibri" w:hAnsi="Calibri" w:cs="Calibri"/>
        </w:rPr>
        <w:t>Strategic Alliances</w:t>
      </w:r>
      <w:bookmarkEnd w:id="39"/>
    </w:p>
    <w:p w:rsidR="00220B9B" w:rsidRDefault="00220B9B"/>
    <w:p w:rsidR="00220B9B" w:rsidRDefault="00C91745">
      <w:pPr>
        <w:spacing w:after="240"/>
      </w:pPr>
      <w:r>
        <w:rPr>
          <w:rFonts w:ascii="Cambria" w:eastAsia="Cambria" w:hAnsi="Cambria" w:cs="Cambria"/>
          <w:sz w:val="22"/>
        </w:rPr>
        <w:t xml:space="preserve">The company has extremely strong relationships with local suppliers, including Hudson Valley Farms and </w:t>
      </w:r>
      <w:proofErr w:type="spellStart"/>
      <w:r>
        <w:rPr>
          <w:rFonts w:ascii="Cambria" w:eastAsia="Cambria" w:hAnsi="Cambria" w:cs="Cambria"/>
          <w:sz w:val="22"/>
        </w:rPr>
        <w:t>Picante</w:t>
      </w:r>
      <w:proofErr w:type="spellEnd"/>
      <w:r>
        <w:rPr>
          <w:rFonts w:ascii="Cambria" w:eastAsia="Cambria" w:hAnsi="Cambria" w:cs="Cambria"/>
          <w:sz w:val="22"/>
        </w:rPr>
        <w:t xml:space="preserve"> and Sons. The founder and CEO, John Doe, has worked with these suppliers for </w:t>
      </w:r>
      <w:r>
        <w:rPr>
          <w:rFonts w:ascii="Cambria" w:eastAsia="Cambria" w:hAnsi="Cambria" w:cs="Cambria"/>
          <w:sz w:val="22"/>
        </w:rPr>
        <w:lastRenderedPageBreak/>
        <w:t>over a decade. These alliances prov</w:t>
      </w:r>
      <w:r>
        <w:rPr>
          <w:rFonts w:ascii="Cambria" w:eastAsia="Cambria" w:hAnsi="Cambria" w:cs="Cambria"/>
          <w:sz w:val="22"/>
        </w:rPr>
        <w:t>ide the company with preferential pricing and assurances of product quality and consistency.</w:t>
      </w:r>
    </w:p>
    <w:p w:rsidR="00220B9B" w:rsidRDefault="00C91745">
      <w:pPr>
        <w:spacing w:before="240" w:after="240"/>
      </w:pPr>
      <w:r>
        <w:rPr>
          <w:rFonts w:ascii="Cambria" w:eastAsia="Cambria" w:hAnsi="Cambria" w:cs="Cambria"/>
          <w:sz w:val="22"/>
        </w:rPr>
        <w:t>The company’s advisory board is made up of local business leaders that have significant influence, both with local businesses (including competitors), as well as t</w:t>
      </w:r>
      <w:r>
        <w:rPr>
          <w:rFonts w:ascii="Cambria" w:eastAsia="Cambria" w:hAnsi="Cambria" w:cs="Cambria"/>
          <w:sz w:val="22"/>
        </w:rPr>
        <w:t>he local and state government.  </w:t>
      </w:r>
    </w:p>
    <w:p w:rsidR="00220B9B" w:rsidRDefault="00220B9B"/>
    <w:p w:rsidR="00220B9B" w:rsidRDefault="00C91745">
      <w:pPr>
        <w:pStyle w:val="Heading1"/>
      </w:pPr>
      <w:r>
        <w:rPr>
          <w:rFonts w:ascii="Cambria" w:eastAsia="Cambria" w:hAnsi="Cambria" w:cs="Cambria"/>
          <w:sz w:val="22"/>
        </w:rPr>
        <w:br w:type="page"/>
      </w:r>
      <w:bookmarkStart w:id="40" w:name="_Toc256000040"/>
      <w:r>
        <w:rPr>
          <w:rFonts w:ascii="Calibri" w:eastAsia="Calibri" w:hAnsi="Calibri" w:cs="Calibri"/>
          <w:sz w:val="44"/>
        </w:rPr>
        <w:lastRenderedPageBreak/>
        <w:t>Financial Plan</w:t>
      </w:r>
      <w:bookmarkEnd w:id="40"/>
    </w:p>
    <w:p w:rsidR="00220B9B" w:rsidRDefault="00C91745">
      <w:pPr>
        <w:pStyle w:val="Heading2"/>
      </w:pPr>
      <w:bookmarkStart w:id="41" w:name="_Toc256000041"/>
      <w:r>
        <w:rPr>
          <w:rFonts w:ascii="Calibri" w:eastAsia="Calibri" w:hAnsi="Calibri" w:cs="Calibri"/>
        </w:rPr>
        <w:t>Sales Forecast</w:t>
      </w:r>
      <w:bookmarkEnd w:id="41"/>
    </w:p>
    <w:p w:rsidR="00220B9B" w:rsidRDefault="00C91745">
      <w:pPr>
        <w:pStyle w:val="Heading3"/>
      </w:pPr>
      <w:r>
        <w:rPr>
          <w:rFonts w:ascii="Calibri" w:eastAsia="Calibri" w:hAnsi="Calibri" w:cs="Calibri"/>
        </w:rPr>
        <w:t>Sales Forecast Table</w:t>
      </w:r>
    </w:p>
    <w:tbl>
      <w:tblPr>
        <w:tblW w:w="5000" w:type="pct"/>
        <w:tblLook w:val="04A0"/>
      </w:tblPr>
      <w:tblGrid>
        <w:gridCol w:w="3129"/>
        <w:gridCol w:w="1982"/>
        <w:gridCol w:w="1982"/>
        <w:gridCol w:w="2267"/>
      </w:tblGrid>
      <w:tr w:rsidR="00220B9B">
        <w:trPr>
          <w:trHeight w:val="448"/>
        </w:trPr>
        <w:tc>
          <w:tcPr>
            <w:tcW w:w="0" w:type="auto"/>
            <w:tcBorders>
              <w:bottom w:val="single" w:sz="2" w:space="0" w:color="auto"/>
            </w:tcBorders>
            <w:tcMar>
              <w:top w:w="0" w:type="dxa"/>
              <w:left w:w="0" w:type="dxa"/>
              <w:bottom w:w="0" w:type="dxa"/>
              <w:right w:w="0" w:type="dxa"/>
            </w:tcMar>
          </w:tcPr>
          <w:p w:rsidR="00220B9B" w:rsidRDefault="00220B9B">
            <w:pPr>
              <w:jc w:val="right"/>
              <w:rPr>
                <w:rFonts w:ascii="Calibri" w:eastAsia="Calibri" w:hAnsi="Calibri" w:cs="Calibri"/>
              </w:rPr>
            </w:pPr>
          </w:p>
        </w:tc>
        <w:tc>
          <w:tcPr>
            <w:tcW w:w="0" w:type="auto"/>
            <w:tcBorders>
              <w:bottom w:val="single" w:sz="2" w:space="0" w:color="auto"/>
            </w:tcBorders>
            <w:tcMar>
              <w:top w:w="0" w:type="dxa"/>
              <w:left w:w="0" w:type="dxa"/>
              <w:bottom w:w="0" w:type="dxa"/>
              <w:right w:w="0" w:type="dxa"/>
            </w:tcMar>
          </w:tcPr>
          <w:p w:rsidR="00220B9B" w:rsidRDefault="00C91745">
            <w:pPr>
              <w:jc w:val="right"/>
              <w:rPr>
                <w:rFonts w:ascii="Calibri" w:eastAsia="Calibri" w:hAnsi="Calibri" w:cs="Calibri"/>
                <w:b/>
              </w:rPr>
            </w:pPr>
            <w:r>
              <w:rPr>
                <w:rFonts w:ascii="Calibri" w:eastAsia="Calibri" w:hAnsi="Calibri" w:cs="Calibri"/>
                <w:sz w:val="20"/>
              </w:rPr>
              <w:t>2014</w:t>
            </w:r>
          </w:p>
        </w:tc>
        <w:tc>
          <w:tcPr>
            <w:tcW w:w="0" w:type="auto"/>
            <w:tcBorders>
              <w:bottom w:val="single" w:sz="2" w:space="0" w:color="auto"/>
            </w:tcBorders>
            <w:tcMar>
              <w:top w:w="0" w:type="dxa"/>
              <w:left w:w="0" w:type="dxa"/>
              <w:bottom w:w="0" w:type="dxa"/>
              <w:right w:w="0" w:type="dxa"/>
            </w:tcMar>
          </w:tcPr>
          <w:p w:rsidR="00220B9B" w:rsidRDefault="00C91745">
            <w:pPr>
              <w:jc w:val="right"/>
              <w:rPr>
                <w:rFonts w:ascii="Calibri" w:eastAsia="Calibri" w:hAnsi="Calibri" w:cs="Calibri"/>
              </w:rPr>
            </w:pPr>
            <w:r>
              <w:rPr>
                <w:rFonts w:ascii="Calibri" w:eastAsia="Calibri" w:hAnsi="Calibri" w:cs="Calibri"/>
                <w:sz w:val="20"/>
              </w:rPr>
              <w:t>2015</w:t>
            </w:r>
          </w:p>
        </w:tc>
        <w:tc>
          <w:tcPr>
            <w:tcW w:w="0" w:type="auto"/>
            <w:tcBorders>
              <w:bottom w:val="single" w:sz="2" w:space="0" w:color="auto"/>
            </w:tcBorders>
            <w:tcMar>
              <w:top w:w="0" w:type="dxa"/>
              <w:left w:w="0" w:type="dxa"/>
              <w:bottom w:w="0" w:type="dxa"/>
              <w:right w:w="0" w:type="dxa"/>
            </w:tcMar>
          </w:tcPr>
          <w:p w:rsidR="00220B9B" w:rsidRDefault="00C91745">
            <w:pPr>
              <w:jc w:val="right"/>
              <w:rPr>
                <w:rFonts w:ascii="Calibri" w:eastAsia="Calibri" w:hAnsi="Calibri" w:cs="Calibri"/>
              </w:rPr>
            </w:pPr>
            <w:r>
              <w:rPr>
                <w:rFonts w:ascii="Calibri" w:eastAsia="Calibri" w:hAnsi="Calibri" w:cs="Calibri"/>
                <w:sz w:val="20"/>
              </w:rPr>
              <w:t>2016</w:t>
            </w:r>
          </w:p>
        </w:tc>
      </w:tr>
      <w:tr w:rsidR="00220B9B">
        <w:trPr>
          <w:trHeight w:val="448"/>
        </w:trPr>
        <w:tc>
          <w:tcPr>
            <w:tcW w:w="0" w:type="auto"/>
            <w:tcBorders>
              <w:bottom w:val="nil"/>
            </w:tcBorders>
            <w:tcMar>
              <w:top w:w="0" w:type="dxa"/>
              <w:left w:w="0" w:type="dxa"/>
              <w:bottom w:w="0" w:type="dxa"/>
              <w:right w:w="0" w:type="dxa"/>
            </w:tcMar>
          </w:tcPr>
          <w:p w:rsidR="00220B9B" w:rsidRDefault="00C91745">
            <w:pPr>
              <w:rPr>
                <w:rFonts w:ascii="Calibri" w:eastAsia="Calibri" w:hAnsi="Calibri" w:cs="Calibri"/>
              </w:rPr>
            </w:pPr>
            <w:r>
              <w:rPr>
                <w:rFonts w:ascii="Calibri" w:eastAsia="Calibri" w:hAnsi="Calibri" w:cs="Calibri"/>
                <w:b/>
                <w:sz w:val="20"/>
              </w:rPr>
              <w:t>Unit Sales</w:t>
            </w:r>
          </w:p>
        </w:tc>
        <w:tc>
          <w:tcPr>
            <w:tcW w:w="0" w:type="auto"/>
            <w:tcBorders>
              <w:bottom w:val="nil"/>
            </w:tcBorders>
            <w:tcMar>
              <w:top w:w="0" w:type="dxa"/>
              <w:left w:w="0" w:type="dxa"/>
              <w:bottom w:w="0" w:type="dxa"/>
              <w:right w:w="0" w:type="dxa"/>
            </w:tcMar>
          </w:tcPr>
          <w:p w:rsidR="00220B9B" w:rsidRDefault="00220B9B">
            <w:pPr>
              <w:rPr>
                <w:rFonts w:ascii="Calibri" w:eastAsia="Calibri" w:hAnsi="Calibri" w:cs="Calibri"/>
                <w:b/>
                <w:sz w:val="20"/>
              </w:rPr>
            </w:pPr>
          </w:p>
        </w:tc>
        <w:tc>
          <w:tcPr>
            <w:tcW w:w="0" w:type="auto"/>
            <w:tcBorders>
              <w:bottom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bottom w:val="nil"/>
            </w:tcBorders>
            <w:tcMar>
              <w:top w:w="0" w:type="dxa"/>
              <w:left w:w="0" w:type="dxa"/>
              <w:bottom w:w="0" w:type="dxa"/>
              <w:right w:w="0" w:type="dxa"/>
            </w:tcMar>
          </w:tcPr>
          <w:p w:rsidR="00220B9B" w:rsidRDefault="00220B9B">
            <w:pPr>
              <w:rPr>
                <w:rFonts w:ascii="Calibri" w:eastAsia="Calibri" w:hAnsi="Calibri" w:cs="Calibri"/>
                <w:sz w:val="20"/>
              </w:rPr>
            </w:pPr>
          </w:p>
        </w:tc>
      </w:tr>
      <w:tr w:rsidR="00220B9B">
        <w:trPr>
          <w:trHeight w:val="448"/>
        </w:trPr>
        <w:tc>
          <w:tcPr>
            <w:tcW w:w="0" w:type="auto"/>
            <w:tcBorders>
              <w:bottom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Ice Cream</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95,000</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125,000</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191,000</w:t>
            </w:r>
          </w:p>
        </w:tc>
      </w:tr>
      <w:tr w:rsidR="00220B9B">
        <w:trPr>
          <w:trHeight w:val="448"/>
        </w:trPr>
        <w:tc>
          <w:tcPr>
            <w:tcW w:w="0" w:type="auto"/>
            <w:tcBorders>
              <w:bottom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Frozen Yogurt</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13,350</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13,350</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14,800</w:t>
            </w:r>
          </w:p>
        </w:tc>
      </w:tr>
      <w:tr w:rsidR="00220B9B">
        <w:trPr>
          <w:trHeight w:val="448"/>
        </w:trPr>
        <w:tc>
          <w:tcPr>
            <w:tcW w:w="0" w:type="auto"/>
            <w:tcBorders>
              <w:bottom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Beverages</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12,000</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12,000</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12,000</w:t>
            </w:r>
          </w:p>
        </w:tc>
      </w:tr>
      <w:tr w:rsidR="00220B9B">
        <w:trPr>
          <w:trHeight w:val="448"/>
        </w:trPr>
        <w:tc>
          <w:tcPr>
            <w:tcW w:w="0" w:type="auto"/>
            <w:tcBorders>
              <w:bottom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Price Per Unit</w:t>
            </w:r>
          </w:p>
        </w:tc>
        <w:tc>
          <w:tcPr>
            <w:tcW w:w="0" w:type="auto"/>
            <w:tcBorders>
              <w:bottom w:val="nil"/>
            </w:tcBorders>
            <w:tcMar>
              <w:top w:w="0" w:type="dxa"/>
              <w:left w:w="0" w:type="dxa"/>
              <w:bottom w:w="0" w:type="dxa"/>
              <w:right w:w="0" w:type="dxa"/>
            </w:tcMar>
          </w:tcPr>
          <w:p w:rsidR="00220B9B" w:rsidRDefault="00220B9B">
            <w:pPr>
              <w:rPr>
                <w:rFonts w:ascii="Calibri" w:eastAsia="Calibri" w:hAnsi="Calibri" w:cs="Calibri"/>
                <w:b/>
                <w:sz w:val="20"/>
              </w:rPr>
            </w:pPr>
          </w:p>
        </w:tc>
        <w:tc>
          <w:tcPr>
            <w:tcW w:w="0" w:type="auto"/>
            <w:tcBorders>
              <w:bottom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bottom w:val="nil"/>
            </w:tcBorders>
            <w:tcMar>
              <w:top w:w="0" w:type="dxa"/>
              <w:left w:w="0" w:type="dxa"/>
              <w:bottom w:w="0" w:type="dxa"/>
              <w:right w:w="0" w:type="dxa"/>
            </w:tcMar>
          </w:tcPr>
          <w:p w:rsidR="00220B9B" w:rsidRDefault="00220B9B">
            <w:pPr>
              <w:rPr>
                <w:rFonts w:ascii="Calibri" w:eastAsia="Calibri" w:hAnsi="Calibri" w:cs="Calibri"/>
                <w:sz w:val="20"/>
              </w:rPr>
            </w:pPr>
          </w:p>
        </w:tc>
      </w:tr>
      <w:tr w:rsidR="00220B9B">
        <w:trPr>
          <w:trHeight w:val="448"/>
        </w:trPr>
        <w:tc>
          <w:tcPr>
            <w:tcW w:w="0" w:type="auto"/>
            <w:tcBorders>
              <w:bottom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Ice Cream</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$6</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$6</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$6</w:t>
            </w:r>
          </w:p>
        </w:tc>
      </w:tr>
      <w:tr w:rsidR="00220B9B">
        <w:trPr>
          <w:trHeight w:val="448"/>
        </w:trPr>
        <w:tc>
          <w:tcPr>
            <w:tcW w:w="0" w:type="auto"/>
            <w:tcBorders>
              <w:bottom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Frozen Yogurt</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$9</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$9</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$10</w:t>
            </w:r>
          </w:p>
        </w:tc>
      </w:tr>
      <w:tr w:rsidR="00220B9B">
        <w:trPr>
          <w:trHeight w:val="448"/>
        </w:trPr>
        <w:tc>
          <w:tcPr>
            <w:tcW w:w="0" w:type="auto"/>
            <w:tcBorders>
              <w:bottom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Beverages</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w:t>
            </w:r>
          </w:p>
        </w:tc>
      </w:tr>
      <w:tr w:rsidR="00220B9B">
        <w:trPr>
          <w:trHeight w:val="448"/>
        </w:trPr>
        <w:tc>
          <w:tcPr>
            <w:tcW w:w="0" w:type="auto"/>
            <w:tcBorders>
              <w:bottom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Sales</w:t>
            </w:r>
          </w:p>
        </w:tc>
        <w:tc>
          <w:tcPr>
            <w:tcW w:w="0" w:type="auto"/>
            <w:tcBorders>
              <w:bottom w:val="nil"/>
            </w:tcBorders>
            <w:tcMar>
              <w:top w:w="0" w:type="dxa"/>
              <w:left w:w="0" w:type="dxa"/>
              <w:bottom w:w="0" w:type="dxa"/>
              <w:right w:w="0" w:type="dxa"/>
            </w:tcMar>
          </w:tcPr>
          <w:p w:rsidR="00220B9B" w:rsidRDefault="00220B9B">
            <w:pPr>
              <w:rPr>
                <w:rFonts w:ascii="Calibri" w:eastAsia="Calibri" w:hAnsi="Calibri" w:cs="Calibri"/>
                <w:b/>
                <w:sz w:val="20"/>
              </w:rPr>
            </w:pPr>
          </w:p>
        </w:tc>
        <w:tc>
          <w:tcPr>
            <w:tcW w:w="0" w:type="auto"/>
            <w:tcBorders>
              <w:bottom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bottom w:val="nil"/>
            </w:tcBorders>
            <w:tcMar>
              <w:top w:w="0" w:type="dxa"/>
              <w:left w:w="0" w:type="dxa"/>
              <w:bottom w:w="0" w:type="dxa"/>
              <w:right w:w="0" w:type="dxa"/>
            </w:tcMar>
          </w:tcPr>
          <w:p w:rsidR="00220B9B" w:rsidRDefault="00220B9B">
            <w:pPr>
              <w:rPr>
                <w:rFonts w:ascii="Calibri" w:eastAsia="Calibri" w:hAnsi="Calibri" w:cs="Calibri"/>
                <w:sz w:val="20"/>
              </w:rPr>
            </w:pPr>
          </w:p>
        </w:tc>
      </w:tr>
      <w:tr w:rsidR="00220B9B">
        <w:trPr>
          <w:trHeight w:val="448"/>
        </w:trPr>
        <w:tc>
          <w:tcPr>
            <w:tcW w:w="0" w:type="auto"/>
            <w:tcBorders>
              <w:bottom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Ice Cream</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$617,500</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$812,500</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$1,241,500</w:t>
            </w:r>
          </w:p>
        </w:tc>
      </w:tr>
      <w:tr w:rsidR="00220B9B">
        <w:trPr>
          <w:trHeight w:val="448"/>
        </w:trPr>
        <w:tc>
          <w:tcPr>
            <w:tcW w:w="0" w:type="auto"/>
            <w:tcBorders>
              <w:bottom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Frozen Yogurt</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$120,150</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$127,150</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$148,000</w:t>
            </w:r>
          </w:p>
        </w:tc>
      </w:tr>
      <w:tr w:rsidR="00220B9B">
        <w:trPr>
          <w:trHeight w:val="448"/>
        </w:trPr>
        <w:tc>
          <w:tcPr>
            <w:tcW w:w="0" w:type="auto"/>
            <w:tcBorders>
              <w:bottom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Beverages</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$36,000</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$36,000</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$36,000</w:t>
            </w:r>
          </w:p>
        </w:tc>
      </w:tr>
      <w:tr w:rsidR="00220B9B">
        <w:trPr>
          <w:trHeight w:val="448"/>
        </w:trPr>
        <w:tc>
          <w:tcPr>
            <w:tcW w:w="0" w:type="auto"/>
            <w:tcBorders>
              <w:bottom w:val="single" w:sz="2" w:space="0" w:color="auto"/>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b/>
                <w:sz w:val="20"/>
              </w:rPr>
              <w:t>Total Sales</w:t>
            </w:r>
          </w:p>
        </w:tc>
        <w:tc>
          <w:tcPr>
            <w:tcW w:w="0" w:type="auto"/>
            <w:tcBorders>
              <w:bottom w:val="single" w:sz="2" w:space="0" w:color="auto"/>
            </w:tcBorders>
            <w:tcMar>
              <w:top w:w="0" w:type="dxa"/>
              <w:left w:w="0" w:type="dxa"/>
              <w:bottom w:w="0" w:type="dxa"/>
              <w:right w:w="0" w:type="dxa"/>
            </w:tcMar>
          </w:tcPr>
          <w:p w:rsidR="00220B9B" w:rsidRDefault="00C91745">
            <w:pPr>
              <w:ind w:left="300"/>
              <w:jc w:val="right"/>
              <w:rPr>
                <w:rFonts w:ascii="Calibri" w:eastAsia="Calibri" w:hAnsi="Calibri" w:cs="Calibri"/>
                <w:b/>
                <w:sz w:val="20"/>
              </w:rPr>
            </w:pPr>
            <w:r>
              <w:rPr>
                <w:rFonts w:ascii="Calibri" w:eastAsia="Calibri" w:hAnsi="Calibri" w:cs="Calibri"/>
                <w:b/>
                <w:sz w:val="20"/>
              </w:rPr>
              <w:t>$773,650</w:t>
            </w:r>
          </w:p>
        </w:tc>
        <w:tc>
          <w:tcPr>
            <w:tcW w:w="0" w:type="auto"/>
            <w:tcBorders>
              <w:bottom w:val="single" w:sz="2" w:space="0" w:color="auto"/>
            </w:tcBorders>
            <w:tcMar>
              <w:top w:w="0" w:type="dxa"/>
              <w:left w:w="0" w:type="dxa"/>
              <w:bottom w:w="0" w:type="dxa"/>
              <w:right w:w="0" w:type="dxa"/>
            </w:tcMar>
          </w:tcPr>
          <w:p w:rsidR="00220B9B" w:rsidRDefault="00C91745">
            <w:pPr>
              <w:ind w:left="300"/>
              <w:jc w:val="right"/>
              <w:rPr>
                <w:rFonts w:ascii="Calibri" w:eastAsia="Calibri" w:hAnsi="Calibri" w:cs="Calibri"/>
                <w:b/>
                <w:sz w:val="20"/>
              </w:rPr>
            </w:pPr>
            <w:r>
              <w:rPr>
                <w:rFonts w:ascii="Calibri" w:eastAsia="Calibri" w:hAnsi="Calibri" w:cs="Calibri"/>
                <w:b/>
                <w:sz w:val="20"/>
              </w:rPr>
              <w:t>$975,650</w:t>
            </w:r>
          </w:p>
        </w:tc>
        <w:tc>
          <w:tcPr>
            <w:tcW w:w="0" w:type="auto"/>
            <w:tcBorders>
              <w:bottom w:val="single" w:sz="2" w:space="0" w:color="auto"/>
            </w:tcBorders>
            <w:tcMar>
              <w:top w:w="0" w:type="dxa"/>
              <w:left w:w="0" w:type="dxa"/>
              <w:bottom w:w="0" w:type="dxa"/>
              <w:right w:w="0" w:type="dxa"/>
            </w:tcMar>
          </w:tcPr>
          <w:p w:rsidR="00220B9B" w:rsidRDefault="00C91745">
            <w:pPr>
              <w:ind w:left="300"/>
              <w:jc w:val="right"/>
              <w:rPr>
                <w:rFonts w:ascii="Calibri" w:eastAsia="Calibri" w:hAnsi="Calibri" w:cs="Calibri"/>
                <w:b/>
                <w:sz w:val="20"/>
              </w:rPr>
            </w:pPr>
            <w:r>
              <w:rPr>
                <w:rFonts w:ascii="Calibri" w:eastAsia="Calibri" w:hAnsi="Calibri" w:cs="Calibri"/>
                <w:b/>
                <w:sz w:val="20"/>
              </w:rPr>
              <w:t>$1,425,500</w:t>
            </w:r>
          </w:p>
        </w:tc>
      </w:tr>
      <w:tr w:rsidR="00220B9B">
        <w:trPr>
          <w:trHeight w:val="448"/>
        </w:trPr>
        <w:tc>
          <w:tcPr>
            <w:tcW w:w="0" w:type="auto"/>
            <w:tcBorders>
              <w:bottom w:val="nil"/>
            </w:tcBorders>
            <w:tcMar>
              <w:top w:w="0" w:type="dxa"/>
              <w:left w:w="0" w:type="dxa"/>
              <w:bottom w:w="0" w:type="dxa"/>
              <w:right w:w="0" w:type="dxa"/>
            </w:tcMar>
          </w:tcPr>
          <w:p w:rsidR="00220B9B" w:rsidRDefault="00C91745">
            <w:pPr>
              <w:rPr>
                <w:rFonts w:ascii="Calibri" w:eastAsia="Calibri" w:hAnsi="Calibri" w:cs="Calibri"/>
                <w:b/>
                <w:sz w:val="20"/>
              </w:rPr>
            </w:pPr>
            <w:r>
              <w:rPr>
                <w:rFonts w:ascii="Calibri" w:eastAsia="Calibri" w:hAnsi="Calibri" w:cs="Calibri"/>
                <w:b/>
                <w:sz w:val="20"/>
              </w:rPr>
              <w:t>Direct Cost Per Unit</w:t>
            </w:r>
          </w:p>
        </w:tc>
        <w:tc>
          <w:tcPr>
            <w:tcW w:w="0" w:type="auto"/>
            <w:tcBorders>
              <w:bottom w:val="nil"/>
            </w:tcBorders>
            <w:tcMar>
              <w:top w:w="0" w:type="dxa"/>
              <w:left w:w="0" w:type="dxa"/>
              <w:bottom w:w="0" w:type="dxa"/>
              <w:right w:w="0" w:type="dxa"/>
            </w:tcMar>
          </w:tcPr>
          <w:p w:rsidR="00220B9B" w:rsidRDefault="00220B9B">
            <w:pPr>
              <w:rPr>
                <w:rFonts w:ascii="Calibri" w:eastAsia="Calibri" w:hAnsi="Calibri" w:cs="Calibri"/>
                <w:b/>
                <w:sz w:val="20"/>
              </w:rPr>
            </w:pPr>
          </w:p>
        </w:tc>
        <w:tc>
          <w:tcPr>
            <w:tcW w:w="0" w:type="auto"/>
            <w:tcBorders>
              <w:bottom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bottom w:val="nil"/>
            </w:tcBorders>
            <w:tcMar>
              <w:top w:w="0" w:type="dxa"/>
              <w:left w:w="0" w:type="dxa"/>
              <w:bottom w:w="0" w:type="dxa"/>
              <w:right w:w="0" w:type="dxa"/>
            </w:tcMar>
          </w:tcPr>
          <w:p w:rsidR="00220B9B" w:rsidRDefault="00220B9B">
            <w:pPr>
              <w:rPr>
                <w:rFonts w:ascii="Calibri" w:eastAsia="Calibri" w:hAnsi="Calibri" w:cs="Calibri"/>
                <w:sz w:val="20"/>
              </w:rPr>
            </w:pPr>
          </w:p>
        </w:tc>
      </w:tr>
      <w:tr w:rsidR="00220B9B">
        <w:trPr>
          <w:trHeight w:val="448"/>
        </w:trPr>
        <w:tc>
          <w:tcPr>
            <w:tcW w:w="0" w:type="auto"/>
            <w:tcBorders>
              <w:bottom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Ice Cream</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$5</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$5</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$4</w:t>
            </w:r>
          </w:p>
        </w:tc>
      </w:tr>
      <w:tr w:rsidR="00220B9B">
        <w:trPr>
          <w:trHeight w:val="448"/>
        </w:trPr>
        <w:tc>
          <w:tcPr>
            <w:tcW w:w="0" w:type="auto"/>
            <w:tcBorders>
              <w:bottom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Frozen Yogurt</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$7</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$7</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$7</w:t>
            </w:r>
          </w:p>
        </w:tc>
      </w:tr>
      <w:tr w:rsidR="00220B9B">
        <w:trPr>
          <w:trHeight w:val="448"/>
        </w:trPr>
        <w:tc>
          <w:tcPr>
            <w:tcW w:w="0" w:type="auto"/>
            <w:tcBorders>
              <w:bottom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Beverages</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w:t>
            </w:r>
          </w:p>
        </w:tc>
      </w:tr>
      <w:tr w:rsidR="00220B9B">
        <w:trPr>
          <w:trHeight w:val="448"/>
        </w:trPr>
        <w:tc>
          <w:tcPr>
            <w:tcW w:w="0" w:type="auto"/>
            <w:tcBorders>
              <w:bottom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Direct Cost</w:t>
            </w:r>
          </w:p>
        </w:tc>
        <w:tc>
          <w:tcPr>
            <w:tcW w:w="0" w:type="auto"/>
            <w:tcBorders>
              <w:bottom w:val="nil"/>
            </w:tcBorders>
            <w:tcMar>
              <w:top w:w="0" w:type="dxa"/>
              <w:left w:w="0" w:type="dxa"/>
              <w:bottom w:w="0" w:type="dxa"/>
              <w:right w:w="0" w:type="dxa"/>
            </w:tcMar>
          </w:tcPr>
          <w:p w:rsidR="00220B9B" w:rsidRDefault="00220B9B">
            <w:pPr>
              <w:rPr>
                <w:rFonts w:ascii="Calibri" w:eastAsia="Calibri" w:hAnsi="Calibri" w:cs="Calibri"/>
                <w:b/>
                <w:sz w:val="20"/>
              </w:rPr>
            </w:pPr>
          </w:p>
        </w:tc>
        <w:tc>
          <w:tcPr>
            <w:tcW w:w="0" w:type="auto"/>
            <w:tcBorders>
              <w:bottom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bottom w:val="nil"/>
            </w:tcBorders>
            <w:tcMar>
              <w:top w:w="0" w:type="dxa"/>
              <w:left w:w="0" w:type="dxa"/>
              <w:bottom w:w="0" w:type="dxa"/>
              <w:right w:w="0" w:type="dxa"/>
            </w:tcMar>
          </w:tcPr>
          <w:p w:rsidR="00220B9B" w:rsidRDefault="00220B9B">
            <w:pPr>
              <w:rPr>
                <w:rFonts w:ascii="Calibri" w:eastAsia="Calibri" w:hAnsi="Calibri" w:cs="Calibri"/>
                <w:sz w:val="20"/>
              </w:rPr>
            </w:pPr>
          </w:p>
        </w:tc>
      </w:tr>
      <w:tr w:rsidR="00220B9B">
        <w:trPr>
          <w:trHeight w:val="448"/>
        </w:trPr>
        <w:tc>
          <w:tcPr>
            <w:tcW w:w="0" w:type="auto"/>
            <w:tcBorders>
              <w:bottom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Ice Cream</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$475,000</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$625,000</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$764,000</w:t>
            </w:r>
          </w:p>
        </w:tc>
      </w:tr>
      <w:tr w:rsidR="00220B9B">
        <w:trPr>
          <w:trHeight w:val="448"/>
        </w:trPr>
        <w:tc>
          <w:tcPr>
            <w:tcW w:w="0" w:type="auto"/>
            <w:tcBorders>
              <w:bottom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Frozen Yogurt</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$100,125</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$100,125</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$111,000</w:t>
            </w:r>
          </w:p>
        </w:tc>
      </w:tr>
      <w:tr w:rsidR="00220B9B">
        <w:trPr>
          <w:trHeight w:val="448"/>
        </w:trPr>
        <w:tc>
          <w:tcPr>
            <w:tcW w:w="0" w:type="auto"/>
            <w:tcBorders>
              <w:bottom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Beverages</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$21,000</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$21,000</w:t>
            </w:r>
          </w:p>
        </w:tc>
        <w:tc>
          <w:tcPr>
            <w:tcW w:w="0" w:type="auto"/>
            <w:tcBorders>
              <w:bottom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$21,000</w:t>
            </w:r>
          </w:p>
        </w:tc>
      </w:tr>
      <w:tr w:rsidR="00220B9B">
        <w:trPr>
          <w:trHeight w:val="448"/>
        </w:trPr>
        <w:tc>
          <w:tcPr>
            <w:tcW w:w="0" w:type="auto"/>
            <w:tcBorders>
              <w:bottom w:val="single" w:sz="2" w:space="0" w:color="auto"/>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b/>
                <w:sz w:val="20"/>
              </w:rPr>
              <w:t>Total Direct Cost</w:t>
            </w:r>
          </w:p>
        </w:tc>
        <w:tc>
          <w:tcPr>
            <w:tcW w:w="0" w:type="auto"/>
            <w:tcBorders>
              <w:bottom w:val="single" w:sz="2" w:space="0" w:color="auto"/>
            </w:tcBorders>
            <w:tcMar>
              <w:top w:w="0" w:type="dxa"/>
              <w:left w:w="0" w:type="dxa"/>
              <w:bottom w:w="0" w:type="dxa"/>
              <w:right w:w="0" w:type="dxa"/>
            </w:tcMar>
          </w:tcPr>
          <w:p w:rsidR="00220B9B" w:rsidRDefault="00C91745">
            <w:pPr>
              <w:ind w:left="300"/>
              <w:jc w:val="right"/>
              <w:rPr>
                <w:rFonts w:ascii="Calibri" w:eastAsia="Calibri" w:hAnsi="Calibri" w:cs="Calibri"/>
                <w:b/>
                <w:sz w:val="20"/>
              </w:rPr>
            </w:pPr>
            <w:r>
              <w:rPr>
                <w:rFonts w:ascii="Calibri" w:eastAsia="Calibri" w:hAnsi="Calibri" w:cs="Calibri"/>
                <w:b/>
                <w:sz w:val="20"/>
              </w:rPr>
              <w:t>$596,125</w:t>
            </w:r>
          </w:p>
        </w:tc>
        <w:tc>
          <w:tcPr>
            <w:tcW w:w="0" w:type="auto"/>
            <w:tcBorders>
              <w:bottom w:val="single" w:sz="2" w:space="0" w:color="auto"/>
            </w:tcBorders>
            <w:tcMar>
              <w:top w:w="0" w:type="dxa"/>
              <w:left w:w="0" w:type="dxa"/>
              <w:bottom w:w="0" w:type="dxa"/>
              <w:right w:w="0" w:type="dxa"/>
            </w:tcMar>
          </w:tcPr>
          <w:p w:rsidR="00220B9B" w:rsidRDefault="00C91745">
            <w:pPr>
              <w:ind w:left="300"/>
              <w:jc w:val="right"/>
              <w:rPr>
                <w:rFonts w:ascii="Calibri" w:eastAsia="Calibri" w:hAnsi="Calibri" w:cs="Calibri"/>
                <w:b/>
                <w:sz w:val="20"/>
              </w:rPr>
            </w:pPr>
            <w:r>
              <w:rPr>
                <w:rFonts w:ascii="Calibri" w:eastAsia="Calibri" w:hAnsi="Calibri" w:cs="Calibri"/>
                <w:b/>
                <w:sz w:val="20"/>
              </w:rPr>
              <w:t>$746,125</w:t>
            </w:r>
          </w:p>
        </w:tc>
        <w:tc>
          <w:tcPr>
            <w:tcW w:w="0" w:type="auto"/>
            <w:tcBorders>
              <w:bottom w:val="single" w:sz="2" w:space="0" w:color="auto"/>
            </w:tcBorders>
            <w:tcMar>
              <w:top w:w="0" w:type="dxa"/>
              <w:left w:w="0" w:type="dxa"/>
              <w:bottom w:w="0" w:type="dxa"/>
              <w:right w:w="0" w:type="dxa"/>
            </w:tcMar>
          </w:tcPr>
          <w:p w:rsidR="00220B9B" w:rsidRDefault="00C91745">
            <w:pPr>
              <w:ind w:left="300"/>
              <w:jc w:val="right"/>
              <w:rPr>
                <w:rFonts w:ascii="Calibri" w:eastAsia="Calibri" w:hAnsi="Calibri" w:cs="Calibri"/>
                <w:b/>
                <w:sz w:val="20"/>
              </w:rPr>
            </w:pPr>
            <w:r>
              <w:rPr>
                <w:rFonts w:ascii="Calibri" w:eastAsia="Calibri" w:hAnsi="Calibri" w:cs="Calibri"/>
                <w:b/>
                <w:sz w:val="20"/>
              </w:rPr>
              <w:t>$896,000</w:t>
            </w:r>
          </w:p>
        </w:tc>
      </w:tr>
      <w:tr w:rsidR="00220B9B">
        <w:trPr>
          <w:trHeight w:val="448"/>
        </w:trPr>
        <w:tc>
          <w:tcPr>
            <w:tcW w:w="0" w:type="auto"/>
            <w:tcBorders>
              <w:bottom w:val="nil"/>
            </w:tcBorders>
            <w:tcMar>
              <w:top w:w="0" w:type="dxa"/>
              <w:left w:w="0" w:type="dxa"/>
              <w:bottom w:w="0" w:type="dxa"/>
              <w:right w:w="0" w:type="dxa"/>
            </w:tcMar>
          </w:tcPr>
          <w:p w:rsidR="00220B9B" w:rsidRDefault="00C91745">
            <w:pPr>
              <w:rPr>
                <w:rFonts w:ascii="Calibri" w:eastAsia="Calibri" w:hAnsi="Calibri" w:cs="Calibri"/>
                <w:b/>
                <w:sz w:val="20"/>
              </w:rPr>
            </w:pPr>
            <w:r>
              <w:rPr>
                <w:rFonts w:ascii="Calibri" w:eastAsia="Calibri" w:hAnsi="Calibri" w:cs="Calibri"/>
                <w:b/>
                <w:sz w:val="20"/>
              </w:rPr>
              <w:lastRenderedPageBreak/>
              <w:t>Gross Profit</w:t>
            </w:r>
          </w:p>
        </w:tc>
        <w:tc>
          <w:tcPr>
            <w:tcW w:w="0" w:type="auto"/>
            <w:tcBorders>
              <w:bottom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sz w:val="20"/>
              </w:rPr>
              <w:t>$177,525</w:t>
            </w:r>
          </w:p>
        </w:tc>
        <w:tc>
          <w:tcPr>
            <w:tcW w:w="0" w:type="auto"/>
            <w:tcBorders>
              <w:bottom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$229,525</w:t>
            </w:r>
          </w:p>
        </w:tc>
        <w:tc>
          <w:tcPr>
            <w:tcW w:w="0" w:type="auto"/>
            <w:tcBorders>
              <w:bottom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$529,500</w:t>
            </w:r>
          </w:p>
        </w:tc>
      </w:tr>
      <w:tr w:rsidR="00220B9B">
        <w:trPr>
          <w:trHeight w:val="448"/>
        </w:trPr>
        <w:tc>
          <w:tcPr>
            <w:tcW w:w="0" w:type="auto"/>
            <w:tcBorders>
              <w:bottom w:val="single" w:sz="2" w:space="0" w:color="auto"/>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t>Gross Profit %</w:t>
            </w:r>
          </w:p>
        </w:tc>
        <w:tc>
          <w:tcPr>
            <w:tcW w:w="0" w:type="auto"/>
            <w:tcBorders>
              <w:bottom w:val="single" w:sz="2" w:space="0" w:color="auto"/>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sz w:val="20"/>
              </w:rPr>
              <w:t>23%</w:t>
            </w:r>
          </w:p>
        </w:tc>
        <w:tc>
          <w:tcPr>
            <w:tcW w:w="0" w:type="auto"/>
            <w:tcBorders>
              <w:bottom w:val="single" w:sz="2" w:space="0" w:color="auto"/>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24%</w:t>
            </w:r>
          </w:p>
        </w:tc>
        <w:tc>
          <w:tcPr>
            <w:tcW w:w="0" w:type="auto"/>
            <w:tcBorders>
              <w:bottom w:val="single" w:sz="2" w:space="0" w:color="auto"/>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37%</w:t>
            </w:r>
          </w:p>
        </w:tc>
      </w:tr>
    </w:tbl>
    <w:p w:rsidR="00220B9B" w:rsidRDefault="00C91745">
      <w:pPr>
        <w:pStyle w:val="Heading3"/>
      </w:pPr>
      <w:r>
        <w:rPr>
          <w:rFonts w:ascii="Calibri" w:eastAsia="Calibri" w:hAnsi="Calibri" w:cs="Calibri"/>
        </w:rPr>
        <w:t>Sales by Month</w:t>
      </w:r>
    </w:p>
    <w:p w:rsidR="00220B9B" w:rsidRDefault="000D73A0">
      <w:pPr>
        <w:jc w:val="center"/>
      </w:pPr>
      <w:r w:rsidRPr="00220B9B">
        <w:rPr>
          <w:rFonts w:ascii="Cambria" w:eastAsia="Cambria" w:hAnsi="Cambria" w:cs="Cambria"/>
          <w:sz w:val="22"/>
        </w:rPr>
        <w:pict>
          <v:shape id="_x0000_i1036" type="#_x0000_t75" style="width:400.5pt;height:300pt">
            <v:imagedata r:id="rId28" o:title=""/>
          </v:shape>
        </w:pict>
      </w:r>
    </w:p>
    <w:p w:rsidR="00220B9B" w:rsidRDefault="00220B9B"/>
    <w:p w:rsidR="00220B9B" w:rsidRDefault="00C91745">
      <w:pPr>
        <w:pStyle w:val="Heading2"/>
      </w:pPr>
      <w:bookmarkStart w:id="42" w:name="_Toc256000042"/>
      <w:r>
        <w:rPr>
          <w:rFonts w:ascii="Calibri" w:eastAsia="Calibri" w:hAnsi="Calibri" w:cs="Calibri"/>
        </w:rPr>
        <w:t>Personnel Plan</w:t>
      </w:r>
      <w:bookmarkEnd w:id="42"/>
    </w:p>
    <w:p w:rsidR="00220B9B" w:rsidRDefault="00C91745">
      <w:pPr>
        <w:pStyle w:val="Heading3"/>
      </w:pPr>
      <w:r>
        <w:rPr>
          <w:rFonts w:ascii="Calibri" w:eastAsia="Calibri" w:hAnsi="Calibri" w:cs="Calibri"/>
        </w:rPr>
        <w:t>Personnel Table</w:t>
      </w:r>
    </w:p>
    <w:tbl>
      <w:tblPr>
        <w:tblW w:w="5000" w:type="pct"/>
        <w:tblLook w:val="04A0"/>
      </w:tblPr>
      <w:tblGrid>
        <w:gridCol w:w="3633"/>
        <w:gridCol w:w="1909"/>
        <w:gridCol w:w="1909"/>
        <w:gridCol w:w="1909"/>
      </w:tblGrid>
      <w:tr w:rsidR="00220B9B">
        <w:trPr>
          <w:trHeight w:val="448"/>
        </w:trPr>
        <w:tc>
          <w:tcPr>
            <w:tcW w:w="0" w:type="auto"/>
            <w:tcBorders>
              <w:bottom w:val="single" w:sz="2" w:space="0" w:color="auto"/>
            </w:tcBorders>
            <w:tcMar>
              <w:top w:w="0" w:type="dxa"/>
              <w:left w:w="0" w:type="dxa"/>
              <w:bottom w:w="0" w:type="dxa"/>
              <w:right w:w="0" w:type="dxa"/>
            </w:tcMar>
          </w:tcPr>
          <w:p w:rsidR="00220B9B" w:rsidRDefault="00220B9B">
            <w:pPr>
              <w:rPr>
                <w:rFonts w:ascii="Calibri" w:eastAsia="Calibri" w:hAnsi="Calibri" w:cs="Calibri"/>
              </w:rPr>
            </w:pPr>
          </w:p>
        </w:tc>
        <w:tc>
          <w:tcPr>
            <w:tcW w:w="0" w:type="auto"/>
            <w:tcBorders>
              <w:bottom w:val="single" w:sz="2" w:space="0" w:color="auto"/>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sz w:val="20"/>
              </w:rPr>
              <w:t>2014</w:t>
            </w:r>
          </w:p>
        </w:tc>
        <w:tc>
          <w:tcPr>
            <w:tcW w:w="0" w:type="auto"/>
            <w:tcBorders>
              <w:bottom w:val="single" w:sz="2" w:space="0" w:color="auto"/>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2015</w:t>
            </w:r>
          </w:p>
        </w:tc>
        <w:tc>
          <w:tcPr>
            <w:tcW w:w="0" w:type="auto"/>
            <w:tcBorders>
              <w:bottom w:val="single" w:sz="2" w:space="0" w:color="auto"/>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2016</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CEO</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$40,000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$40,000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$40,000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Full-time Employee 1</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$30,000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$31,500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$33,000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Full-time Employee 2</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$30,000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$31,500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$33,000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Full-time Employee 3</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$35,000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$36,750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b/>
                <w:sz w:val="20"/>
              </w:rPr>
              <w:t>Total</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ind w:left="300"/>
              <w:jc w:val="right"/>
              <w:rPr>
                <w:rFonts w:ascii="Calibri" w:eastAsia="Calibri" w:hAnsi="Calibri" w:cs="Calibri"/>
                <w:b/>
                <w:sz w:val="18"/>
              </w:rPr>
            </w:pPr>
            <w:r>
              <w:rPr>
                <w:rFonts w:ascii="Calibri" w:eastAsia="Calibri" w:hAnsi="Calibri" w:cs="Calibri"/>
                <w:sz w:val="20"/>
              </w:rPr>
              <w:t>$100,000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$138,000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$142,750</w:t>
            </w:r>
          </w:p>
        </w:tc>
      </w:tr>
    </w:tbl>
    <w:p w:rsidR="00220B9B" w:rsidRDefault="00C91745">
      <w:pPr>
        <w:pStyle w:val="Heading2"/>
      </w:pPr>
      <w:bookmarkStart w:id="43" w:name="_Toc256000043"/>
      <w:r>
        <w:rPr>
          <w:rFonts w:ascii="Calibri" w:eastAsia="Calibri" w:hAnsi="Calibri" w:cs="Calibri"/>
        </w:rPr>
        <w:lastRenderedPageBreak/>
        <w:t>Budget</w:t>
      </w:r>
      <w:bookmarkEnd w:id="43"/>
    </w:p>
    <w:p w:rsidR="00220B9B" w:rsidRDefault="00C91745">
      <w:pPr>
        <w:pStyle w:val="Heading3"/>
      </w:pPr>
      <w:r>
        <w:rPr>
          <w:rFonts w:ascii="Calibri" w:eastAsia="Calibri" w:hAnsi="Calibri" w:cs="Calibri"/>
        </w:rPr>
        <w:t>Budget Table</w:t>
      </w:r>
    </w:p>
    <w:tbl>
      <w:tblPr>
        <w:tblW w:w="5000" w:type="pct"/>
        <w:tblLook w:val="04A0"/>
      </w:tblPr>
      <w:tblGrid>
        <w:gridCol w:w="5250"/>
        <w:gridCol w:w="1370"/>
        <w:gridCol w:w="1370"/>
        <w:gridCol w:w="1370"/>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220B9B">
            <w:pPr>
              <w:rPr>
                <w:rFonts w:ascii="Calibri" w:eastAsia="Calibri" w:hAnsi="Calibri" w:cs="Calibri"/>
              </w:rPr>
            </w:pP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sz w:val="20"/>
              </w:rPr>
              <w:t>2014</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2015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2016</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t>Expenses</w:t>
            </w: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Salary</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$100,000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$138,000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$142,750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Employee Related Expenses</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$20,000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$27,600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$28,550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Lease Payments</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$60,000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$60,000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$60,000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Supplies</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$2,400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$2,400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$2,400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Utilities</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$5,400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$5,400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$5,400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Advertising</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$11,300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$11,300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$24,000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Local Radio Station Marketing Campaign</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$35,000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Professional Fees</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Improvements &amp; Construction</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$60,000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Customer Relationship Management Software</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Demand Analysis Software</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Tablet Ordering System</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Insurance</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$4,200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$4,200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$4,200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Total Expenses</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sz w:val="20"/>
              </w:rPr>
              <w:t>$308,800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$248,900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$267,300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t>Long-term Assets</w:t>
            </w: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t>Total Long-term Assets</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t>Other Current Assets</w:t>
            </w: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t>Total Other Current</w:t>
            </w:r>
            <w:r>
              <w:rPr>
                <w:rFonts w:ascii="Calibri" w:eastAsia="Calibri" w:hAnsi="Calibri" w:cs="Calibri"/>
                <w:b/>
                <w:sz w:val="20"/>
              </w:rPr>
              <w:t xml:space="preserve"> Assets</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t>Dividends and Distributions</w:t>
            </w: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t>Total Dividends and Distributions</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$0</w:t>
            </w:r>
          </w:p>
        </w:tc>
      </w:tr>
    </w:tbl>
    <w:p w:rsidR="00220B9B" w:rsidRDefault="00C91745">
      <w:pPr>
        <w:pStyle w:val="Heading3"/>
      </w:pPr>
      <w:r>
        <w:rPr>
          <w:rFonts w:ascii="Calibri" w:eastAsia="Calibri" w:hAnsi="Calibri" w:cs="Calibri"/>
        </w:rPr>
        <w:lastRenderedPageBreak/>
        <w:t>Expenses by Month</w:t>
      </w:r>
    </w:p>
    <w:p w:rsidR="00220B9B" w:rsidRDefault="000D73A0">
      <w:pPr>
        <w:jc w:val="center"/>
      </w:pPr>
      <w:r w:rsidRPr="00220B9B">
        <w:rPr>
          <w:rFonts w:ascii="Cambria" w:eastAsia="Cambria" w:hAnsi="Cambria" w:cs="Cambria"/>
          <w:sz w:val="22"/>
        </w:rPr>
        <w:pict>
          <v:shape id="_x0000_i1037" type="#_x0000_t75" style="width:400.5pt;height:300pt">
            <v:imagedata r:id="rId29" o:title=""/>
          </v:shape>
        </w:pict>
      </w:r>
    </w:p>
    <w:p w:rsidR="00220B9B" w:rsidRDefault="00220B9B"/>
    <w:p w:rsidR="00220B9B" w:rsidRDefault="00C91745">
      <w:pPr>
        <w:pStyle w:val="Heading2"/>
      </w:pPr>
      <w:bookmarkStart w:id="44" w:name="_Toc256000044"/>
      <w:r>
        <w:rPr>
          <w:rFonts w:ascii="Calibri" w:eastAsia="Calibri" w:hAnsi="Calibri" w:cs="Calibri"/>
        </w:rPr>
        <w:t>Cash Flow Assumptions</w:t>
      </w:r>
      <w:bookmarkEnd w:id="44"/>
    </w:p>
    <w:p w:rsidR="00220B9B" w:rsidRDefault="00C91745">
      <w:pPr>
        <w:pStyle w:val="Heading3"/>
      </w:pPr>
      <w:r>
        <w:rPr>
          <w:rFonts w:ascii="Calibri" w:eastAsia="Calibri" w:hAnsi="Calibri" w:cs="Calibri"/>
        </w:rPr>
        <w:t>Cash Flow Assumptions Table</w:t>
      </w:r>
    </w:p>
    <w:tbl>
      <w:tblPr>
        <w:tblW w:w="5000" w:type="pct"/>
        <w:tblLook w:val="04A0"/>
      </w:tblPr>
      <w:tblGrid>
        <w:gridCol w:w="6990"/>
        <w:gridCol w:w="2370"/>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220B9B">
            <w:pPr>
              <w:rPr>
                <w:rFonts w:ascii="Calibri" w:eastAsia="Calibri" w:hAnsi="Calibri" w:cs="Calibri"/>
              </w:rPr>
            </w:pPr>
          </w:p>
        </w:tc>
        <w:tc>
          <w:tcPr>
            <w:tcW w:w="0" w:type="auto"/>
            <w:tcBorders>
              <w:top w:val="nil"/>
              <w:left w:val="nil"/>
              <w:bottom w:val="single" w:sz="2" w:space="0" w:color="auto"/>
              <w:right w:val="nil"/>
            </w:tcBorders>
            <w:tcMar>
              <w:top w:w="0" w:type="dxa"/>
              <w:left w:w="0" w:type="dxa"/>
              <w:bottom w:w="0" w:type="dxa"/>
              <w:right w:w="0" w:type="dxa"/>
            </w:tcMar>
          </w:tcPr>
          <w:p w:rsidR="00220B9B" w:rsidRDefault="00220B9B">
            <w:pPr>
              <w:rPr>
                <w:rFonts w:ascii="Calibri" w:eastAsia="Calibri" w:hAnsi="Calibri" w:cs="Calibri"/>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rPr>
            </w:pPr>
            <w:r>
              <w:rPr>
                <w:rFonts w:ascii="Calibri" w:eastAsia="Calibri" w:hAnsi="Calibri" w:cs="Calibri"/>
                <w:b/>
                <w:sz w:val="20"/>
              </w:rPr>
              <w:t>Cash Inflow</w:t>
            </w: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b/>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 of Sales on Credit</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40%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220B9B">
            <w:pPr>
              <w:ind w:left="300"/>
              <w:rPr>
                <w:rFonts w:ascii="Calibri" w:eastAsia="Calibri" w:hAnsi="Calibri" w:cs="Calibri"/>
                <w:sz w:val="18"/>
              </w:rPr>
            </w:pP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30 days</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Cash Outflow</w:t>
            </w: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b/>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 xml:space="preserve">% of Purchases on </w:t>
            </w:r>
            <w:r>
              <w:rPr>
                <w:rFonts w:ascii="Calibri" w:eastAsia="Calibri" w:hAnsi="Calibri" w:cs="Calibri"/>
                <w:sz w:val="20"/>
              </w:rPr>
              <w:t>Credit</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50 %</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ind w:left="300"/>
              <w:rPr>
                <w:rFonts w:ascii="Calibri" w:eastAsia="Calibri" w:hAnsi="Calibri" w:cs="Calibri"/>
                <w:sz w:val="18"/>
              </w:rPr>
            </w:pPr>
            <w:proofErr w:type="spellStart"/>
            <w:r>
              <w:rPr>
                <w:rFonts w:ascii="Calibri" w:eastAsia="Calibri" w:hAnsi="Calibri" w:cs="Calibri"/>
                <w:sz w:val="20"/>
              </w:rPr>
              <w:t>Avg</w:t>
            </w:r>
            <w:proofErr w:type="spellEnd"/>
            <w:r>
              <w:rPr>
                <w:rFonts w:ascii="Calibri" w:eastAsia="Calibri" w:hAnsi="Calibri" w:cs="Calibri"/>
                <w:sz w:val="20"/>
              </w:rPr>
              <w:t xml:space="preserve"> Payment Period (Days)</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60 days</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Inventory</w:t>
            </w: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b/>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Months to Keep on Hand</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20"/>
              </w:rPr>
            </w:pPr>
            <w:r>
              <w:rPr>
                <w:rFonts w:ascii="Calibri" w:eastAsia="Calibri" w:hAnsi="Calibri" w:cs="Calibri"/>
                <w:sz w:val="20"/>
              </w:rPr>
              <w:t>1</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Minimum Inventory Purchase</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ind w:left="300"/>
              <w:jc w:val="right"/>
              <w:rPr>
                <w:rFonts w:ascii="Calibri" w:eastAsia="Calibri" w:hAnsi="Calibri" w:cs="Calibri"/>
                <w:sz w:val="20"/>
              </w:rPr>
            </w:pPr>
            <w:r>
              <w:rPr>
                <w:rFonts w:ascii="Calibri" w:eastAsia="Calibri" w:hAnsi="Calibri" w:cs="Calibri"/>
                <w:sz w:val="20"/>
              </w:rPr>
              <w:t>5000</w:t>
            </w:r>
          </w:p>
        </w:tc>
      </w:tr>
    </w:tbl>
    <w:p w:rsidR="00220B9B" w:rsidRDefault="00C91745">
      <w:pPr>
        <w:pStyle w:val="Heading2"/>
      </w:pPr>
      <w:bookmarkStart w:id="45" w:name="_Toc256000045"/>
      <w:r>
        <w:rPr>
          <w:rFonts w:ascii="Calibri" w:eastAsia="Calibri" w:hAnsi="Calibri" w:cs="Calibri"/>
        </w:rPr>
        <w:lastRenderedPageBreak/>
        <w:t>Loans and Investments</w:t>
      </w:r>
      <w:bookmarkEnd w:id="45"/>
    </w:p>
    <w:p w:rsidR="00220B9B" w:rsidRDefault="00C91745">
      <w:pPr>
        <w:pStyle w:val="Heading3"/>
      </w:pPr>
      <w:r>
        <w:rPr>
          <w:rFonts w:ascii="Calibri" w:eastAsia="Calibri" w:hAnsi="Calibri" w:cs="Calibri"/>
        </w:rPr>
        <w:t>Loans and Investments Table</w:t>
      </w:r>
    </w:p>
    <w:tbl>
      <w:tblPr>
        <w:tblW w:w="5000" w:type="pct"/>
        <w:tblLook w:val="04A0"/>
      </w:tblPr>
      <w:tblGrid>
        <w:gridCol w:w="5740"/>
        <w:gridCol w:w="1750"/>
        <w:gridCol w:w="935"/>
        <w:gridCol w:w="935"/>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b/>
                <w:sz w:val="20"/>
              </w:rPr>
              <w:t>2014</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2015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2016</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pStyle w:val="FinancialTable"/>
              <w:rPr>
                <w:rFonts w:ascii="Calibri" w:eastAsia="Calibri" w:hAnsi="Calibri" w:cs="Calibri"/>
                <w:b/>
                <w:sz w:val="18"/>
              </w:rPr>
            </w:pPr>
            <w:r>
              <w:rPr>
                <w:rFonts w:ascii="Calibri" w:eastAsia="Calibri" w:hAnsi="Calibri" w:cs="Calibri"/>
                <w:b/>
              </w:rPr>
              <w:t>Investment (John Doe)</w:t>
            </w:r>
          </w:p>
          <w:p w:rsidR="00220B9B" w:rsidRDefault="00220B9B">
            <w:pPr>
              <w:rPr>
                <w:rFonts w:ascii="Calibri" w:eastAsia="Calibri" w:hAnsi="Calibri" w:cs="Calibri"/>
                <w:b/>
                <w:sz w:val="18"/>
              </w:rPr>
            </w:pP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$50,000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pStyle w:val="FinancialTable"/>
              <w:rPr>
                <w:rFonts w:ascii="Calibri" w:eastAsia="Calibri" w:hAnsi="Calibri" w:cs="Calibri"/>
                <w:sz w:val="18"/>
              </w:rPr>
            </w:pPr>
            <w:r>
              <w:rPr>
                <w:rFonts w:ascii="Calibri" w:eastAsia="Calibri" w:hAnsi="Calibri" w:cs="Calibri"/>
                <w:b/>
              </w:rPr>
              <w:t>Investment (Outside Investor)</w:t>
            </w:r>
          </w:p>
          <w:p w:rsidR="00220B9B" w:rsidRDefault="00220B9B">
            <w:pPr>
              <w:rPr>
                <w:rFonts w:ascii="Calibri" w:eastAsia="Calibri" w:hAnsi="Calibri" w:cs="Calibri"/>
                <w:b/>
                <w:sz w:val="18"/>
              </w:rPr>
            </w:pP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$200,000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Total Amount Received</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sz w:val="20"/>
              </w:rPr>
              <w:t>$250,000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bl>
    <w:p w:rsidR="00220B9B" w:rsidRDefault="00C91745">
      <w:pPr>
        <w:pStyle w:val="Heading2"/>
      </w:pPr>
      <w:bookmarkStart w:id="46" w:name="_Toc256000046"/>
      <w:r>
        <w:rPr>
          <w:rFonts w:ascii="Calibri" w:eastAsia="Calibri" w:hAnsi="Calibri" w:cs="Calibri"/>
        </w:rPr>
        <w:t>Starting Balances</w:t>
      </w:r>
      <w:bookmarkEnd w:id="46"/>
    </w:p>
    <w:tbl>
      <w:tblPr>
        <w:tblW w:w="5000" w:type="pct"/>
        <w:tblLook w:val="04A0"/>
      </w:tblPr>
      <w:tblGrid>
        <w:gridCol w:w="7771"/>
        <w:gridCol w:w="1589"/>
      </w:tblGrid>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rPr>
            </w:pPr>
            <w:r>
              <w:rPr>
                <w:rFonts w:ascii="Calibri" w:eastAsia="Calibri" w:hAnsi="Calibri" w:cs="Calibri"/>
                <w:b/>
                <w:sz w:val="20"/>
              </w:rPr>
              <w:t>Sales</w:t>
            </w: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b/>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Sales Last Month</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Sales 2 Months Ago</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Sales 3 Months Ago</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Sales 4 Months Ago</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Sales 5 Months Ago</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Sales 6 Months Ago</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220B9B">
            <w:pPr>
              <w:ind w:left="300"/>
              <w:jc w:val="right"/>
              <w:rPr>
                <w:rFonts w:ascii="Calibri" w:eastAsia="Calibri" w:hAnsi="Calibri" w:cs="Calibri"/>
                <w:sz w:val="18"/>
              </w:rPr>
            </w:pPr>
          </w:p>
        </w:tc>
        <w:tc>
          <w:tcPr>
            <w:tcW w:w="0" w:type="auto"/>
            <w:tcBorders>
              <w:top w:val="nil"/>
              <w:left w:val="nil"/>
              <w:bottom w:val="single" w:sz="2" w:space="0" w:color="auto"/>
              <w:right w:val="nil"/>
            </w:tcBorders>
            <w:tcMar>
              <w:top w:w="0" w:type="dxa"/>
              <w:left w:w="0" w:type="dxa"/>
              <w:bottom w:w="0" w:type="dxa"/>
              <w:right w:w="0" w:type="dxa"/>
            </w:tcMar>
          </w:tcPr>
          <w:p w:rsidR="00220B9B" w:rsidRDefault="00220B9B">
            <w:pPr>
              <w:ind w:left="300"/>
              <w:jc w:val="right"/>
              <w:rPr>
                <w:rFonts w:ascii="Calibri" w:eastAsia="Calibri" w:hAnsi="Calibri" w:cs="Calibri"/>
                <w:sz w:val="18"/>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Assets</w:t>
            </w: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b/>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Cash</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Accounts Receivable</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Inventory</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Other Current Assets</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Long-Term Assets</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Accumulated Depreciation</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220B9B">
            <w:pPr>
              <w:ind w:left="300"/>
              <w:jc w:val="right"/>
              <w:rPr>
                <w:rFonts w:ascii="Calibri" w:eastAsia="Calibri" w:hAnsi="Calibri" w:cs="Calibri"/>
                <w:sz w:val="18"/>
              </w:rPr>
            </w:pPr>
          </w:p>
        </w:tc>
        <w:tc>
          <w:tcPr>
            <w:tcW w:w="0" w:type="auto"/>
            <w:tcBorders>
              <w:top w:val="nil"/>
              <w:left w:val="nil"/>
              <w:bottom w:val="single" w:sz="2" w:space="0" w:color="auto"/>
              <w:right w:val="nil"/>
            </w:tcBorders>
            <w:tcMar>
              <w:top w:w="0" w:type="dxa"/>
              <w:left w:w="0" w:type="dxa"/>
              <w:bottom w:w="0" w:type="dxa"/>
              <w:right w:w="0" w:type="dxa"/>
            </w:tcMar>
          </w:tcPr>
          <w:p w:rsidR="00220B9B" w:rsidRDefault="00220B9B">
            <w:pPr>
              <w:ind w:left="300"/>
              <w:jc w:val="right"/>
              <w:rPr>
                <w:rFonts w:ascii="Calibri" w:eastAsia="Calibri" w:hAnsi="Calibri" w:cs="Calibri"/>
                <w:sz w:val="18"/>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Liabilities</w:t>
            </w: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b/>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Accounts Payable</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Sales Taxes Payable</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220B9B">
            <w:pPr>
              <w:ind w:left="300"/>
              <w:jc w:val="right"/>
              <w:rPr>
                <w:rFonts w:ascii="Calibri" w:eastAsia="Calibri" w:hAnsi="Calibri" w:cs="Calibri"/>
                <w:sz w:val="18"/>
              </w:rPr>
            </w:pPr>
          </w:p>
        </w:tc>
        <w:tc>
          <w:tcPr>
            <w:tcW w:w="0" w:type="auto"/>
            <w:tcBorders>
              <w:top w:val="nil"/>
              <w:left w:val="nil"/>
              <w:bottom w:val="single" w:sz="2" w:space="0" w:color="auto"/>
              <w:right w:val="nil"/>
            </w:tcBorders>
            <w:tcMar>
              <w:top w:w="0" w:type="dxa"/>
              <w:left w:w="0" w:type="dxa"/>
              <w:bottom w:w="0" w:type="dxa"/>
              <w:right w:w="0" w:type="dxa"/>
            </w:tcMar>
          </w:tcPr>
          <w:p w:rsidR="00220B9B" w:rsidRDefault="00220B9B">
            <w:pPr>
              <w:ind w:left="300"/>
              <w:jc w:val="right"/>
              <w:rPr>
                <w:rFonts w:ascii="Calibri" w:eastAsia="Calibri" w:hAnsi="Calibri" w:cs="Calibri"/>
                <w:sz w:val="18"/>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Capital</w:t>
            </w: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b/>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Paid-in Capital</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Retained Earnings</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220B9B">
            <w:pPr>
              <w:ind w:left="300"/>
              <w:jc w:val="right"/>
              <w:rPr>
                <w:rFonts w:ascii="Calibri" w:eastAsia="Calibri" w:hAnsi="Calibri" w:cs="Calibri"/>
                <w:sz w:val="18"/>
              </w:rPr>
            </w:pPr>
          </w:p>
        </w:tc>
        <w:tc>
          <w:tcPr>
            <w:tcW w:w="0" w:type="auto"/>
            <w:tcBorders>
              <w:top w:val="nil"/>
              <w:left w:val="nil"/>
              <w:bottom w:val="single" w:sz="2" w:space="0" w:color="auto"/>
              <w:right w:val="nil"/>
            </w:tcBorders>
            <w:tcMar>
              <w:top w:w="0" w:type="dxa"/>
              <w:left w:w="0" w:type="dxa"/>
              <w:bottom w:w="0" w:type="dxa"/>
              <w:right w:w="0" w:type="dxa"/>
            </w:tcMar>
          </w:tcPr>
          <w:p w:rsidR="00220B9B" w:rsidRDefault="00220B9B">
            <w:pPr>
              <w:ind w:left="300"/>
              <w:jc w:val="right"/>
              <w:rPr>
                <w:rFonts w:ascii="Calibri" w:eastAsia="Calibri" w:hAnsi="Calibri" w:cs="Calibri"/>
                <w:sz w:val="18"/>
              </w:rPr>
            </w:pPr>
          </w:p>
        </w:tc>
      </w:tr>
    </w:tbl>
    <w:p w:rsidR="00220B9B" w:rsidRDefault="00C91745">
      <w:pPr>
        <w:pStyle w:val="Heading2"/>
      </w:pPr>
      <w:bookmarkStart w:id="47" w:name="_Toc256000047"/>
      <w:r>
        <w:rPr>
          <w:rFonts w:ascii="Calibri" w:eastAsia="Calibri" w:hAnsi="Calibri" w:cs="Calibri"/>
        </w:rPr>
        <w:t>Historical Financials</w:t>
      </w:r>
      <w:bookmarkEnd w:id="47"/>
    </w:p>
    <w:p w:rsidR="00220B9B" w:rsidRDefault="00C91745">
      <w:pPr>
        <w:pStyle w:val="Heading2"/>
      </w:pPr>
      <w:bookmarkStart w:id="48" w:name="_Toc256000048"/>
      <w:r>
        <w:rPr>
          <w:rFonts w:ascii="Calibri" w:eastAsia="Calibri" w:hAnsi="Calibri" w:cs="Calibri"/>
        </w:rPr>
        <w:t xml:space="preserve">Key Metrics for </w:t>
      </w:r>
      <w:r>
        <w:rPr>
          <w:rFonts w:ascii="Calibri" w:eastAsia="Calibri" w:hAnsi="Calibri" w:cs="Calibri"/>
        </w:rPr>
        <w:t>Success</w:t>
      </w:r>
      <w:bookmarkEnd w:id="48"/>
    </w:p>
    <w:p w:rsidR="00220B9B" w:rsidRDefault="00C91745">
      <w:pPr>
        <w:pStyle w:val="Heading1"/>
      </w:pPr>
      <w:r>
        <w:rPr>
          <w:rFonts w:ascii="Cambria" w:eastAsia="Cambria" w:hAnsi="Cambria" w:cs="Cambria"/>
          <w:sz w:val="22"/>
        </w:rPr>
        <w:br w:type="page"/>
      </w:r>
      <w:bookmarkStart w:id="49" w:name="_Toc256000049"/>
      <w:r>
        <w:rPr>
          <w:rFonts w:ascii="Calibri" w:eastAsia="Calibri" w:hAnsi="Calibri" w:cs="Calibri"/>
          <w:sz w:val="44"/>
        </w:rPr>
        <w:lastRenderedPageBreak/>
        <w:t>Financial Statements</w:t>
      </w:r>
      <w:bookmarkEnd w:id="49"/>
    </w:p>
    <w:p w:rsidR="00220B9B" w:rsidRDefault="00C91745">
      <w:pPr>
        <w:pStyle w:val="Heading2"/>
      </w:pPr>
      <w:bookmarkStart w:id="50" w:name="_Toc256000050"/>
      <w:r>
        <w:rPr>
          <w:rFonts w:ascii="Calibri" w:eastAsia="Calibri" w:hAnsi="Calibri" w:cs="Calibri"/>
        </w:rPr>
        <w:t>Profit and Loss Statement Table</w:t>
      </w:r>
      <w:bookmarkEnd w:id="50"/>
    </w:p>
    <w:tbl>
      <w:tblPr>
        <w:tblW w:w="5000" w:type="pct"/>
        <w:tblLook w:val="04A0"/>
      </w:tblPr>
      <w:tblGrid>
        <w:gridCol w:w="5025"/>
        <w:gridCol w:w="1445"/>
        <w:gridCol w:w="1445"/>
        <w:gridCol w:w="1445"/>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220B9B">
            <w:pPr>
              <w:jc w:val="right"/>
              <w:rPr>
                <w:rFonts w:ascii="Calibri" w:eastAsia="Calibri" w:hAnsi="Calibri" w:cs="Calibri"/>
              </w:rPr>
            </w:pP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2014</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2015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2016</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b/>
                <w:sz w:val="20"/>
              </w:rPr>
            </w:pPr>
            <w:r>
              <w:rPr>
                <w:rFonts w:ascii="Calibri" w:eastAsia="Calibri" w:hAnsi="Calibri" w:cs="Calibri"/>
                <w:b/>
                <w:sz w:val="20"/>
              </w:rPr>
              <w:t>Revenue</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$773,650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$975,650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$1,425,500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b/>
                <w:sz w:val="20"/>
              </w:rPr>
            </w:pPr>
            <w:r>
              <w:rPr>
                <w:rFonts w:ascii="Calibri" w:eastAsia="Calibri" w:hAnsi="Calibri" w:cs="Calibri"/>
                <w:b/>
                <w:sz w:val="20"/>
              </w:rPr>
              <w:t>Direct Cost</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$596,125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$746,125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$896,000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b/>
                <w:sz w:val="20"/>
              </w:rPr>
            </w:pPr>
            <w:r>
              <w:rPr>
                <w:rFonts w:ascii="Calibri" w:eastAsia="Calibri" w:hAnsi="Calibri" w:cs="Calibri"/>
                <w:sz w:val="20"/>
              </w:rPr>
              <w:t>Gross Profit</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$177,525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$229,525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$529,500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Gross Profit %</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24%</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37%</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b/>
                <w:sz w:val="20"/>
              </w:rPr>
            </w:pPr>
            <w:r>
              <w:rPr>
                <w:rFonts w:ascii="Calibri" w:eastAsia="Calibri" w:hAnsi="Calibri" w:cs="Calibri"/>
                <w:b/>
                <w:sz w:val="20"/>
              </w:rPr>
              <w:t>Operating Expenses</w:t>
            </w: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Salary</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$100,000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$138,000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$142,750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Employee Related Expenses</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$20,000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$27,600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$28,550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Rent Expense</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$60,000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$60,000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$60,000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Office Supplies</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$2,400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$2,400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$2,400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Utilities</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$5,400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$5,400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$5,400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Advertising and Promotion</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$46,300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$11,300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$24,000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Professional Fees</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Repairs and Maintenance</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$60,000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Computer and Internet Expense</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$7,500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Insurance Expense</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$4,200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$4,200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$4,200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Expensed Portion of Other Current Assets</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Depreciation and Amortization</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Total Operating Expenses</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sz w:val="20"/>
              </w:rPr>
              <w:t>$308,800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$248,900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$267,300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t>Operating Income</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sz w:val="20"/>
              </w:rPr>
              <w:t>$(131,275)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$(19,375)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$262,200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t>Other Expenses (&amp; Other Income)</w:t>
            </w: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Loss (or Gain) on Sale of Asset</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Interest Expense</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Total Other Expenses (&amp; Other Income)</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lastRenderedPageBreak/>
              <w:t>Income Before Income Tax</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sz w:val="20"/>
              </w:rPr>
              <w:t>$(131,275)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$(19,375)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$262,200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sz w:val="20"/>
              </w:rPr>
              <w:t>Income Taxes</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Net Income</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$(19,375)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$262,200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t>Net Income / Sales</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(-17%)</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(-2%)</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18%</w:t>
            </w:r>
          </w:p>
        </w:tc>
      </w:tr>
    </w:tbl>
    <w:p w:rsidR="00220B9B" w:rsidRDefault="00C91745">
      <w:pPr>
        <w:pStyle w:val="Heading3"/>
      </w:pPr>
      <w:r>
        <w:rPr>
          <w:rFonts w:ascii="Calibri" w:eastAsia="Calibri" w:hAnsi="Calibri" w:cs="Calibri"/>
        </w:rPr>
        <w:t>Gross Margin by Year</w:t>
      </w:r>
    </w:p>
    <w:p w:rsidR="00220B9B" w:rsidRDefault="000D73A0">
      <w:pPr>
        <w:jc w:val="center"/>
      </w:pPr>
      <w:r w:rsidRPr="00220B9B">
        <w:rPr>
          <w:rFonts w:ascii="Cambria" w:eastAsia="Cambria" w:hAnsi="Cambria" w:cs="Cambria"/>
          <w:sz w:val="22"/>
        </w:rPr>
        <w:pict>
          <v:shape id="_x0000_i1038" type="#_x0000_t75" style="width:400.5pt;height:300pt">
            <v:imagedata r:id="rId30" o:title=""/>
          </v:shape>
        </w:pict>
      </w:r>
    </w:p>
    <w:p w:rsidR="00220B9B" w:rsidRDefault="00220B9B"/>
    <w:p w:rsidR="00220B9B" w:rsidRDefault="00C91745">
      <w:pPr>
        <w:pStyle w:val="Heading3"/>
      </w:pPr>
      <w:r>
        <w:rPr>
          <w:rFonts w:ascii="Calibri" w:eastAsia="Calibri" w:hAnsi="Calibri" w:cs="Calibri"/>
        </w:rPr>
        <w:lastRenderedPageBreak/>
        <w:t>Net Profit (or Loss) by Year</w:t>
      </w:r>
    </w:p>
    <w:p w:rsidR="00220B9B" w:rsidRDefault="000D73A0">
      <w:pPr>
        <w:jc w:val="center"/>
      </w:pPr>
      <w:r w:rsidRPr="00220B9B">
        <w:rPr>
          <w:rFonts w:ascii="Cambria" w:eastAsia="Cambria" w:hAnsi="Cambria" w:cs="Cambria"/>
          <w:sz w:val="22"/>
        </w:rPr>
        <w:pict>
          <v:shape id="_x0000_i1039" type="#_x0000_t75" style="width:400.5pt;height:300pt">
            <v:imagedata r:id="rId31" o:title=""/>
          </v:shape>
        </w:pict>
      </w:r>
    </w:p>
    <w:p w:rsidR="00220B9B" w:rsidRDefault="00220B9B"/>
    <w:p w:rsidR="00220B9B" w:rsidRDefault="00C91745">
      <w:pPr>
        <w:pStyle w:val="Heading2"/>
      </w:pPr>
      <w:bookmarkStart w:id="51" w:name="_Toc256000051"/>
      <w:r>
        <w:rPr>
          <w:rFonts w:ascii="Calibri" w:eastAsia="Calibri" w:hAnsi="Calibri" w:cs="Calibri"/>
        </w:rPr>
        <w:t>Balance Sheet Table</w:t>
      </w:r>
      <w:bookmarkEnd w:id="51"/>
    </w:p>
    <w:tbl>
      <w:tblPr>
        <w:tblW w:w="5000" w:type="pct"/>
        <w:tblLook w:val="04A0"/>
      </w:tblPr>
      <w:tblGrid>
        <w:gridCol w:w="3616"/>
        <w:gridCol w:w="1985"/>
        <w:gridCol w:w="1253"/>
        <w:gridCol w:w="1253"/>
        <w:gridCol w:w="1253"/>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rPr>
            </w:pPr>
            <w:r>
              <w:rPr>
                <w:rFonts w:ascii="Calibri" w:eastAsia="Calibri" w:hAnsi="Calibri" w:cs="Calibri"/>
                <w:b/>
                <w:sz w:val="20"/>
              </w:rPr>
              <w:t>As of Period's End</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sz w:val="20"/>
              </w:rPr>
              <w:t>Starting Balances</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2014</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2015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2016</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sz w:val="20"/>
              </w:rPr>
              <w:t>Cash</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$101,375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$81,625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$317,350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sz w:val="20"/>
              </w:rPr>
              <w:t>Accounts Receivable</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$25,600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$28,600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$44,200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sz w:val="20"/>
              </w:rPr>
              <w:t>Inventory</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$32,750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$32,500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$69,250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sz w:val="20"/>
              </w:rPr>
              <w:t>Other Current Assets</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Total Current Assets</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$159,725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$142,725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$430,800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b/>
                <w:sz w:val="18"/>
              </w:rPr>
            </w:pPr>
            <w:r>
              <w:rPr>
                <w:rFonts w:ascii="Calibri" w:eastAsia="Calibri" w:hAnsi="Calibri" w:cs="Calibri"/>
                <w:sz w:val="20"/>
              </w:rPr>
              <w:t>Long-Term Assets</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sz w:val="20"/>
              </w:rPr>
              <w:t xml:space="preserve">Accumulated </w:t>
            </w:r>
            <w:r>
              <w:rPr>
                <w:rFonts w:ascii="Calibri" w:eastAsia="Calibri" w:hAnsi="Calibri" w:cs="Calibri"/>
                <w:sz w:val="20"/>
              </w:rPr>
              <w:t>Depreciation</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Total Long Term Assets</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b/>
                <w:sz w:val="18"/>
              </w:rPr>
            </w:pPr>
            <w:r>
              <w:rPr>
                <w:rFonts w:ascii="Calibri" w:eastAsia="Calibri" w:hAnsi="Calibri" w:cs="Calibri"/>
                <w:b/>
                <w:sz w:val="20"/>
              </w:rPr>
              <w:t>TOTAL ASSETS</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$159,725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$142,725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$430,800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b/>
                <w:sz w:val="18"/>
              </w:rPr>
            </w:pPr>
            <w:r>
              <w:rPr>
                <w:rFonts w:ascii="Calibri" w:eastAsia="Calibri" w:hAnsi="Calibri" w:cs="Calibri"/>
                <w:sz w:val="20"/>
              </w:rPr>
              <w:t>Accounts Payable</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$41,000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$43,375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$69,250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sz w:val="20"/>
              </w:rPr>
              <w:lastRenderedPageBreak/>
              <w:t>Sales Taxes Payable</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sz w:val="20"/>
              </w:rPr>
              <w:t>Short-Term Debt</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Total Current Liabilities</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$41,000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$43,375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$69,250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b/>
                <w:sz w:val="18"/>
              </w:rPr>
            </w:pPr>
            <w:r>
              <w:rPr>
                <w:rFonts w:ascii="Calibri" w:eastAsia="Calibri" w:hAnsi="Calibri" w:cs="Calibri"/>
                <w:sz w:val="20"/>
              </w:rPr>
              <w:t>Long-Term Debt</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TOTAL LIABILITIES</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$41,000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$43,375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$69,250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b/>
                <w:sz w:val="18"/>
              </w:rPr>
            </w:pPr>
            <w:r>
              <w:rPr>
                <w:rFonts w:ascii="Calibri" w:eastAsia="Calibri" w:hAnsi="Calibri" w:cs="Calibri"/>
                <w:sz w:val="20"/>
              </w:rPr>
              <w:t>Paid-in Capital</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$250,000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sz w:val="20"/>
              </w:rPr>
              <w:t>Retained Earnings</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$(150,650)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sz w:val="20"/>
              </w:rPr>
              <w:t>Profit and Loss - Current Period</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$(19,375)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$262,200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TOTAL OWNER'S EQUITY</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$118,725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$99,350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$361,550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b/>
                <w:sz w:val="18"/>
              </w:rPr>
            </w:pPr>
            <w:r>
              <w:rPr>
                <w:rFonts w:ascii="Calibri" w:eastAsia="Calibri" w:hAnsi="Calibri" w:cs="Calibri"/>
                <w:b/>
                <w:sz w:val="20"/>
              </w:rPr>
              <w:t>TOTAL LIABILITIES &amp; EQUITY</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$159,725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$142,725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18"/>
              </w:rPr>
            </w:pPr>
            <w:r>
              <w:rPr>
                <w:rFonts w:ascii="Calibri" w:eastAsia="Calibri" w:hAnsi="Calibri" w:cs="Calibri"/>
                <w:b/>
                <w:sz w:val="20"/>
              </w:rPr>
              <w:t>$430,800</w:t>
            </w:r>
          </w:p>
        </w:tc>
      </w:tr>
    </w:tbl>
    <w:p w:rsidR="00220B9B" w:rsidRDefault="00C91745">
      <w:pPr>
        <w:pStyle w:val="Heading2"/>
      </w:pPr>
      <w:bookmarkStart w:id="52" w:name="_Toc256000052"/>
      <w:r>
        <w:rPr>
          <w:rFonts w:ascii="Calibri" w:eastAsia="Calibri" w:hAnsi="Calibri" w:cs="Calibri"/>
        </w:rPr>
        <w:t>Cash Flow Statement Table</w:t>
      </w:r>
      <w:bookmarkEnd w:id="52"/>
    </w:p>
    <w:tbl>
      <w:tblPr>
        <w:tblW w:w="5000" w:type="pct"/>
        <w:tblLook w:val="04A0"/>
      </w:tblPr>
      <w:tblGrid>
        <w:gridCol w:w="5561"/>
        <w:gridCol w:w="1373"/>
        <w:gridCol w:w="1217"/>
        <w:gridCol w:w="1209"/>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220B9B">
            <w:pPr>
              <w:rPr>
                <w:rFonts w:ascii="Calibri" w:eastAsia="Calibri" w:hAnsi="Calibri" w:cs="Calibri"/>
              </w:rPr>
            </w:pP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sz w:val="20"/>
              </w:rPr>
              <w:t>2014</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2015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2016</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t>OPERATING ACTIVITIES</w:t>
            </w: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Net Income</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$(19,375)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$262,200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Depreciation and Amortization</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Gain or Loss on Disposal of Asset</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Change in Accounts Receivable</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$(25,600)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$(15,600)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Change in Inventory</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$(32,750)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$250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$(36,750)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Change in Accounts Payable</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$41,000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$2,375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$25,875</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Change in Sales Taxes Payable</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 xml:space="preserve">Change in </w:t>
            </w:r>
            <w:r>
              <w:rPr>
                <w:rFonts w:ascii="Calibri" w:eastAsia="Calibri" w:hAnsi="Calibri" w:cs="Calibri"/>
                <w:sz w:val="20"/>
              </w:rPr>
              <w:t>Other Current Assets</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Net Cash from Operating Activities</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$(148,625)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$(19,750)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$235,725</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b/>
                <w:sz w:val="20"/>
              </w:rPr>
            </w:pPr>
            <w:r>
              <w:rPr>
                <w:rFonts w:ascii="Calibri" w:eastAsia="Calibri" w:hAnsi="Calibri" w:cs="Calibri"/>
                <w:b/>
                <w:sz w:val="20"/>
              </w:rPr>
              <w:t>INVESTING &amp; FINANCING ACTIVITIES</w:t>
            </w: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20"/>
              </w:rPr>
            </w:pPr>
            <w:r>
              <w:rPr>
                <w:rFonts w:ascii="Calibri" w:eastAsia="Calibri" w:hAnsi="Calibri" w:cs="Calibri"/>
                <w:sz w:val="20"/>
              </w:rPr>
              <w:t>Long-Term Assets Purchased or Sold</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Investments and Contributions Received</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 xml:space="preserve">Change in Short-Term </w:t>
            </w:r>
            <w:r>
              <w:rPr>
                <w:rFonts w:ascii="Calibri" w:eastAsia="Calibri" w:hAnsi="Calibri" w:cs="Calibri"/>
                <w:sz w:val="20"/>
              </w:rPr>
              <w:t>Debt</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Change in Long-Term Debt</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lastRenderedPageBreak/>
              <w:t>Dividends and Distributions</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Net Cash from Investing &amp; Financing</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$250,000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b/>
                <w:sz w:val="20"/>
              </w:rPr>
            </w:pPr>
            <w:r>
              <w:rPr>
                <w:rFonts w:ascii="Calibri" w:eastAsia="Calibri" w:hAnsi="Calibri" w:cs="Calibri"/>
                <w:sz w:val="20"/>
              </w:rPr>
              <w:t>Cash at Beginning of Period</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$101,375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$81,625</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ind w:left="300"/>
              <w:rPr>
                <w:rFonts w:ascii="Calibri" w:eastAsia="Calibri" w:hAnsi="Calibri" w:cs="Calibri"/>
                <w:sz w:val="18"/>
              </w:rPr>
            </w:pPr>
            <w:r>
              <w:rPr>
                <w:rFonts w:ascii="Calibri" w:eastAsia="Calibri" w:hAnsi="Calibri" w:cs="Calibri"/>
                <w:sz w:val="20"/>
              </w:rPr>
              <w:t>Net Change in Cash</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$101,375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$(19,750)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18"/>
              </w:rPr>
            </w:pPr>
            <w:r>
              <w:rPr>
                <w:rFonts w:ascii="Calibri" w:eastAsia="Calibri" w:hAnsi="Calibri" w:cs="Calibri"/>
                <w:sz w:val="20"/>
              </w:rPr>
              <w:t>$235,725</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sz w:val="18"/>
              </w:rPr>
            </w:pPr>
            <w:r>
              <w:rPr>
                <w:rFonts w:ascii="Calibri" w:eastAsia="Calibri" w:hAnsi="Calibri" w:cs="Calibri"/>
                <w:b/>
                <w:sz w:val="20"/>
              </w:rPr>
              <w:t xml:space="preserve">Cash at End of </w:t>
            </w:r>
            <w:r>
              <w:rPr>
                <w:rFonts w:ascii="Calibri" w:eastAsia="Calibri" w:hAnsi="Calibri" w:cs="Calibri"/>
                <w:b/>
                <w:sz w:val="20"/>
              </w:rPr>
              <w:t>Period</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$101,375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$81,625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b/>
                <w:sz w:val="20"/>
              </w:rPr>
              <w:t>$317,350</w:t>
            </w:r>
          </w:p>
        </w:tc>
      </w:tr>
    </w:tbl>
    <w:p w:rsidR="00220B9B" w:rsidRDefault="00C91745">
      <w:pPr>
        <w:pStyle w:val="Heading3"/>
      </w:pPr>
      <w:r>
        <w:rPr>
          <w:rFonts w:ascii="Calibri" w:eastAsia="Calibri" w:hAnsi="Calibri" w:cs="Calibri"/>
        </w:rPr>
        <w:t>Cash Flow by Month</w:t>
      </w:r>
    </w:p>
    <w:p w:rsidR="00220B9B" w:rsidRDefault="000D73A0">
      <w:pPr>
        <w:jc w:val="center"/>
      </w:pPr>
      <w:r w:rsidRPr="00220B9B">
        <w:rPr>
          <w:rFonts w:ascii="Cambria" w:eastAsia="Cambria" w:hAnsi="Cambria" w:cs="Cambria"/>
          <w:sz w:val="22"/>
        </w:rPr>
        <w:pict>
          <v:shape id="_x0000_i1040" type="#_x0000_t75" style="width:400.5pt;height:300pt">
            <v:imagedata r:id="rId32" o:title=""/>
          </v:shape>
        </w:pict>
      </w:r>
    </w:p>
    <w:p w:rsidR="00220B9B" w:rsidRDefault="00220B9B"/>
    <w:p w:rsidR="00220B9B" w:rsidRDefault="00C91745">
      <w:pPr>
        <w:pStyle w:val="Heading3"/>
      </w:pPr>
      <w:r>
        <w:rPr>
          <w:rFonts w:ascii="Calibri" w:eastAsia="Calibri" w:hAnsi="Calibri" w:cs="Calibri"/>
        </w:rPr>
        <w:lastRenderedPageBreak/>
        <w:t>Cash Flow by Year</w:t>
      </w:r>
    </w:p>
    <w:p w:rsidR="00220B9B" w:rsidRDefault="000D73A0">
      <w:pPr>
        <w:jc w:val="center"/>
      </w:pPr>
      <w:r w:rsidRPr="00220B9B">
        <w:rPr>
          <w:rFonts w:ascii="Cambria" w:eastAsia="Cambria" w:hAnsi="Cambria" w:cs="Cambria"/>
          <w:sz w:val="22"/>
        </w:rPr>
        <w:pict>
          <v:shape id="_x0000_i1041" type="#_x0000_t75" style="width:400.5pt;height:300pt">
            <v:imagedata r:id="rId33" o:title=""/>
          </v:shape>
        </w:pict>
      </w:r>
    </w:p>
    <w:p w:rsidR="00220B9B" w:rsidRDefault="00220B9B"/>
    <w:p w:rsidR="00220B9B" w:rsidRDefault="00C91745">
      <w:pPr>
        <w:pStyle w:val="Heading2"/>
      </w:pPr>
      <w:bookmarkStart w:id="53" w:name="_Toc256000053"/>
      <w:r>
        <w:rPr>
          <w:rFonts w:ascii="Calibri" w:eastAsia="Calibri" w:hAnsi="Calibri" w:cs="Calibri"/>
        </w:rPr>
        <w:t>Financial Ratio Table</w:t>
      </w:r>
      <w:bookmarkEnd w:id="53"/>
    </w:p>
    <w:tbl>
      <w:tblPr>
        <w:tblW w:w="5000" w:type="pct"/>
        <w:tblLook w:val="04A0"/>
      </w:tblPr>
      <w:tblGrid>
        <w:gridCol w:w="4397"/>
        <w:gridCol w:w="1731"/>
        <w:gridCol w:w="1501"/>
        <w:gridCol w:w="1731"/>
      </w:tblGrid>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rPr>
            </w:pPr>
          </w:p>
        </w:tc>
        <w:tc>
          <w:tcPr>
            <w:tcW w:w="0" w:type="auto"/>
            <w:gridSpan w:val="3"/>
            <w:tcBorders>
              <w:top w:val="nil"/>
              <w:left w:val="nil"/>
              <w:bottom w:val="nil"/>
              <w:right w:val="nil"/>
            </w:tcBorders>
            <w:tcMar>
              <w:top w:w="0" w:type="dxa"/>
              <w:left w:w="0" w:type="dxa"/>
              <w:bottom w:w="0" w:type="dxa"/>
              <w:right w:w="0" w:type="dxa"/>
            </w:tcMar>
          </w:tcPr>
          <w:p w:rsidR="00220B9B" w:rsidRDefault="00C91745">
            <w:pPr>
              <w:jc w:val="center"/>
              <w:rPr>
                <w:rFonts w:ascii="Calibri" w:eastAsia="Calibri" w:hAnsi="Calibri" w:cs="Calibri"/>
              </w:rPr>
            </w:pPr>
            <w:r>
              <w:rPr>
                <w:rFonts w:ascii="Calibri" w:eastAsia="Calibri" w:hAnsi="Calibri" w:cs="Calibri"/>
                <w:sz w:val="20"/>
              </w:rPr>
              <w:t>Projected</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rPr>
                <w:rFonts w:ascii="Calibri" w:eastAsia="Calibri" w:hAnsi="Calibri" w:cs="Calibri"/>
              </w:rPr>
            </w:pPr>
            <w:r>
              <w:rPr>
                <w:rFonts w:ascii="Calibri" w:eastAsia="Calibri" w:hAnsi="Calibri" w:cs="Calibri"/>
                <w:b/>
                <w:sz w:val="20"/>
              </w:rPr>
              <w:t>As of Period's End</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b/>
                <w:sz w:val="20"/>
              </w:rPr>
            </w:pPr>
            <w:r>
              <w:rPr>
                <w:rFonts w:ascii="Calibri" w:eastAsia="Calibri" w:hAnsi="Calibri" w:cs="Calibri"/>
                <w:sz w:val="20"/>
              </w:rPr>
              <w:t>2014</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2015</w:t>
            </w:r>
          </w:p>
        </w:tc>
        <w:tc>
          <w:tcPr>
            <w:tcW w:w="0" w:type="auto"/>
            <w:tcBorders>
              <w:top w:val="nil"/>
              <w:left w:val="nil"/>
              <w:bottom w:val="single" w:sz="2" w:space="0" w:color="auto"/>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2016</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t>Liquidity Analysis</w:t>
            </w: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sz w:val="20"/>
              </w:rPr>
              <w:t>Net working capital</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$118,725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$99,350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$361,550</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sz w:val="20"/>
              </w:rPr>
              <w:t>Current ratio</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390%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329%</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622%</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sz w:val="20"/>
              </w:rPr>
              <w:t xml:space="preserve">Quick </w:t>
            </w:r>
            <w:r>
              <w:rPr>
                <w:rFonts w:ascii="Calibri" w:eastAsia="Calibri" w:hAnsi="Calibri" w:cs="Calibri"/>
                <w:sz w:val="20"/>
              </w:rPr>
              <w:t>ratio</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310%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254%</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522%</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t>Profitability Analysis</w:t>
            </w: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sz w:val="20"/>
              </w:rPr>
              <w:t>Gross profit margin</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23%</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24%</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37%</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sz w:val="20"/>
              </w:rPr>
              <w:t>Operating profit margin</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(-17%)</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18%</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sz w:val="20"/>
              </w:rPr>
              <w:t>Net profit margin</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(-17%)</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18%</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t>Debt Ratios</w:t>
            </w: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sz w:val="20"/>
              </w:rPr>
              <w:t>Debt to assets</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26%</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30%</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16%</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sz w:val="20"/>
              </w:rPr>
              <w:t>Debt to equity</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35%</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44%</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19%</w:t>
            </w: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b/>
                <w:sz w:val="20"/>
              </w:rPr>
              <w:t>Investment Measures</w:t>
            </w: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tcPr>
          <w:p w:rsidR="00220B9B" w:rsidRDefault="00220B9B">
            <w:pPr>
              <w:jc w:val="right"/>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tcPr>
          <w:p w:rsidR="00220B9B" w:rsidRDefault="00C91745">
            <w:pPr>
              <w:rPr>
                <w:rFonts w:ascii="Calibri" w:eastAsia="Calibri" w:hAnsi="Calibri" w:cs="Calibri"/>
                <w:sz w:val="20"/>
              </w:rPr>
            </w:pPr>
            <w:r>
              <w:rPr>
                <w:rFonts w:ascii="Calibri" w:eastAsia="Calibri" w:hAnsi="Calibri" w:cs="Calibri"/>
                <w:sz w:val="20"/>
              </w:rPr>
              <w:t>ROI</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(-82%)</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(-14%)</w:t>
            </w:r>
          </w:p>
        </w:tc>
        <w:tc>
          <w:tcPr>
            <w:tcW w:w="0" w:type="auto"/>
            <w:tcBorders>
              <w:top w:val="nil"/>
              <w:left w:val="nil"/>
              <w:bottom w:val="nil"/>
              <w:right w:val="nil"/>
            </w:tcBorders>
            <w:tcMar>
              <w:top w:w="0" w:type="dxa"/>
              <w:left w:w="0" w:type="dxa"/>
              <w:bottom w:w="0" w:type="dxa"/>
              <w:right w:w="0" w:type="dxa"/>
            </w:tcMar>
          </w:tcPr>
          <w:p w:rsidR="00220B9B" w:rsidRDefault="00C91745">
            <w:pPr>
              <w:jc w:val="right"/>
              <w:rPr>
                <w:rFonts w:ascii="Calibri" w:eastAsia="Calibri" w:hAnsi="Calibri" w:cs="Calibri"/>
                <w:sz w:val="20"/>
              </w:rPr>
            </w:pPr>
            <w:r>
              <w:rPr>
                <w:rFonts w:ascii="Calibri" w:eastAsia="Calibri" w:hAnsi="Calibri" w:cs="Calibri"/>
                <w:sz w:val="20"/>
              </w:rPr>
              <w:t>61%</w:t>
            </w:r>
          </w:p>
        </w:tc>
      </w:tr>
    </w:tbl>
    <w:p w:rsidR="00220B9B" w:rsidRDefault="00220B9B">
      <w:pPr>
        <w:sectPr w:rsidR="00220B9B">
          <w:pgSz w:w="12240" w:h="15840"/>
          <w:pgMar w:top="505" w:right="1440" w:bottom="1440" w:left="1440" w:header="578" w:footer="708" w:gutter="0"/>
          <w:pgNumType w:start="1"/>
          <w:cols w:space="708"/>
          <w:docGrid w:linePitch="360"/>
        </w:sectPr>
      </w:pPr>
    </w:p>
    <w:p w:rsidR="00220B9B" w:rsidRDefault="00C91745">
      <w:pPr>
        <w:pStyle w:val="Heading1"/>
      </w:pPr>
      <w:bookmarkStart w:id="54" w:name="_Toc256000054"/>
      <w:r>
        <w:rPr>
          <w:rFonts w:ascii="Calibri" w:eastAsia="Calibri" w:hAnsi="Calibri" w:cs="Calibri"/>
          <w:sz w:val="44"/>
        </w:rPr>
        <w:lastRenderedPageBreak/>
        <w:t>Appendix</w:t>
      </w:r>
      <w:bookmarkEnd w:id="54"/>
    </w:p>
    <w:p w:rsidR="00220B9B" w:rsidRDefault="00C91745">
      <w:pPr>
        <w:pStyle w:val="Heading2"/>
      </w:pPr>
      <w:bookmarkStart w:id="55" w:name="_Toc256000055"/>
      <w:r>
        <w:rPr>
          <w:rFonts w:ascii="Calibri" w:eastAsia="Calibri" w:hAnsi="Calibri" w:cs="Calibri"/>
        </w:rPr>
        <w:t>Sales Forecast</w:t>
      </w:r>
      <w:bookmarkEnd w:id="55"/>
    </w:p>
    <w:p w:rsidR="00220B9B" w:rsidRDefault="00C91745">
      <w:pPr>
        <w:pStyle w:val="Heading3"/>
      </w:pPr>
      <w:r>
        <w:rPr>
          <w:rFonts w:ascii="Calibri" w:eastAsia="Calibri" w:hAnsi="Calibri" w:cs="Calibri"/>
        </w:rPr>
        <w:t>Table (With Monthly Detail)</w:t>
      </w:r>
    </w:p>
    <w:tbl>
      <w:tblPr>
        <w:tblW w:w="5000" w:type="pct"/>
        <w:tblLook w:val="04A0"/>
      </w:tblPr>
      <w:tblGrid>
        <w:gridCol w:w="1773"/>
        <w:gridCol w:w="933"/>
        <w:gridCol w:w="933"/>
        <w:gridCol w:w="933"/>
        <w:gridCol w:w="932"/>
        <w:gridCol w:w="932"/>
        <w:gridCol w:w="932"/>
        <w:gridCol w:w="932"/>
        <w:gridCol w:w="932"/>
        <w:gridCol w:w="932"/>
        <w:gridCol w:w="932"/>
        <w:gridCol w:w="932"/>
        <w:gridCol w:w="932"/>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12'15</w:t>
            </w:r>
          </w:p>
        </w:tc>
      </w:tr>
      <w:tr w:rsidR="00220B9B">
        <w:trPr>
          <w:gridAfter w:val="3"/>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Units Sales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20"/>
              </w:rPr>
            </w:pPr>
            <w:r>
              <w:rPr>
                <w:rFonts w:ascii="Calibri" w:eastAsia="Calibri" w:hAnsi="Calibri" w:cs="Calibri"/>
                <w:b/>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4,500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8,000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850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r>
      <w:tr w:rsidR="00220B9B">
        <w:trPr>
          <w:gridAfter w:val="3"/>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6"/>
              </w:rPr>
            </w:pPr>
            <w:r>
              <w:rPr>
                <w:rFonts w:ascii="Calibri" w:eastAsia="Calibri" w:hAnsi="Calibri" w:cs="Calibri"/>
                <w:b/>
                <w:sz w:val="20"/>
              </w:rPr>
              <w:t>Price Per Unit</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20"/>
              </w:rPr>
            </w:pPr>
            <w:r>
              <w:rPr>
                <w:rFonts w:ascii="Calibri" w:eastAsia="Calibri" w:hAnsi="Calibri" w:cs="Calibri"/>
                <w:b/>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r>
      <w:tr w:rsidR="00220B9B">
        <w:trPr>
          <w:gridAfter w:val="3"/>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6"/>
              </w:rPr>
            </w:pPr>
            <w:r>
              <w:rPr>
                <w:rFonts w:ascii="Calibri" w:eastAsia="Calibri" w:hAnsi="Calibri" w:cs="Calibri"/>
                <w:b/>
                <w:sz w:val="20"/>
              </w:rPr>
              <w:t>Sales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20"/>
              </w:rPr>
            </w:pPr>
            <w:r>
              <w:rPr>
                <w:rFonts w:ascii="Calibri" w:eastAsia="Calibri" w:hAnsi="Calibri" w:cs="Calibri"/>
                <w:b/>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$19,500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$19,500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$19,500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$29,250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$58,500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$81,250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$78,000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$52,000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 xml:space="preserve">Frozen </w:t>
            </w:r>
            <w:r>
              <w:rPr>
                <w:rFonts w:ascii="Calibri" w:eastAsia="Calibri" w:hAnsi="Calibri" w:cs="Calibri"/>
                <w:b/>
                <w:sz w:val="20"/>
              </w:rPr>
              <w:t>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$7,200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$8,100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$13,500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$13,500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$13,500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$13,500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6"/>
              </w:rPr>
            </w:pPr>
            <w:r>
              <w:rPr>
                <w:rFonts w:ascii="Calibri" w:eastAsia="Calibri" w:hAnsi="Calibri" w:cs="Calibri"/>
                <w:b/>
                <w:sz w:val="20"/>
              </w:rPr>
              <w:t>Total Sales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sz w:val="20"/>
              </w:rPr>
              <w:t>$29,700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$29,700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$30,150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$40,350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$75,000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$81,500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$97,750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$94,500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$77,000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$77,000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$77,000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$64,000</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Direct Cost Per Unit</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20"/>
              </w:rPr>
            </w:pPr>
            <w:r>
              <w:rPr>
                <w:rFonts w:ascii="Calibri" w:eastAsia="Calibri" w:hAnsi="Calibri" w:cs="Calibri"/>
                <w:b/>
                <w:sz w:val="20"/>
              </w:rPr>
              <w:lastRenderedPageBreak/>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6"/>
              </w:rPr>
            </w:pPr>
            <w:r>
              <w:rPr>
                <w:rFonts w:ascii="Calibri" w:eastAsia="Calibri" w:hAnsi="Calibri" w:cs="Calibri"/>
                <w:b/>
                <w:sz w:val="20"/>
              </w:rPr>
              <w:t>Direct Cost</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20"/>
              </w:rPr>
            </w:pPr>
            <w:r>
              <w:rPr>
                <w:rFonts w:ascii="Calibri" w:eastAsia="Calibri" w:hAnsi="Calibri" w:cs="Calibri"/>
                <w:b/>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$15,000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$22,500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$45,000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$40,000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$11,250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$11,250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$11,250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$11,250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$7,500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6"/>
              </w:rPr>
            </w:pPr>
            <w:r>
              <w:rPr>
                <w:rFonts w:ascii="Calibri" w:eastAsia="Calibri" w:hAnsi="Calibri" w:cs="Calibri"/>
                <w:b/>
                <w:sz w:val="20"/>
              </w:rPr>
              <w:t>Total Direct Cost</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sz w:val="20"/>
              </w:rPr>
              <w:t>$22,750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$22,750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$23,125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$31,000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$58,000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$63,000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$75,500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$73,000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$59,250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$59,250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$59,250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$49,250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Gross Margin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sz w:val="20"/>
              </w:rPr>
              <w:t>$6,950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$7,025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$18,500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$22,250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$14,750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Gross Margin %</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w:t>
            </w:r>
          </w:p>
        </w:tc>
      </w:tr>
    </w:tbl>
    <w:p w:rsidR="00220B9B" w:rsidRDefault="00220B9B"/>
    <w:tbl>
      <w:tblPr>
        <w:tblW w:w="5000" w:type="pct"/>
        <w:tblLook w:val="04A0"/>
      </w:tblPr>
      <w:tblGrid>
        <w:gridCol w:w="1742"/>
        <w:gridCol w:w="916"/>
        <w:gridCol w:w="916"/>
        <w:gridCol w:w="917"/>
        <w:gridCol w:w="917"/>
        <w:gridCol w:w="917"/>
        <w:gridCol w:w="917"/>
        <w:gridCol w:w="1025"/>
        <w:gridCol w:w="1025"/>
        <w:gridCol w:w="917"/>
        <w:gridCol w:w="917"/>
        <w:gridCol w:w="917"/>
        <w:gridCol w:w="917"/>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12'16</w:t>
            </w:r>
          </w:p>
        </w:tc>
      </w:tr>
      <w:tr w:rsidR="00220B9B">
        <w:trPr>
          <w:gridAfter w:val="3"/>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Units Sales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20"/>
              </w:rPr>
            </w:pPr>
            <w:r>
              <w:rPr>
                <w:rFonts w:ascii="Calibri" w:eastAsia="Calibri" w:hAnsi="Calibri" w:cs="Calibri"/>
                <w:b/>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18,000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 xml:space="preserve">Frozen </w:t>
            </w:r>
            <w:r>
              <w:rPr>
                <w:rFonts w:ascii="Calibri" w:eastAsia="Calibri" w:hAnsi="Calibri" w:cs="Calibri"/>
                <w:b/>
                <w:sz w:val="20"/>
              </w:rPr>
              <w:t>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850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r>
      <w:tr w:rsidR="00220B9B">
        <w:trPr>
          <w:gridAfter w:val="3"/>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6"/>
              </w:rPr>
            </w:pPr>
            <w:r>
              <w:rPr>
                <w:rFonts w:ascii="Calibri" w:eastAsia="Calibri" w:hAnsi="Calibri" w:cs="Calibri"/>
                <w:b/>
                <w:sz w:val="20"/>
              </w:rPr>
              <w:t>Price Per Unit</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20"/>
              </w:rPr>
            </w:pPr>
            <w:r>
              <w:rPr>
                <w:rFonts w:ascii="Calibri" w:eastAsia="Calibri" w:hAnsi="Calibri" w:cs="Calibri"/>
                <w:b/>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r>
      <w:tr w:rsidR="00220B9B">
        <w:trPr>
          <w:gridAfter w:val="3"/>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6"/>
              </w:rPr>
            </w:pPr>
            <w:r>
              <w:rPr>
                <w:rFonts w:ascii="Calibri" w:eastAsia="Calibri" w:hAnsi="Calibri" w:cs="Calibri"/>
                <w:b/>
                <w:sz w:val="20"/>
              </w:rPr>
              <w:lastRenderedPageBreak/>
              <w:t>Sales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20"/>
              </w:rPr>
            </w:pPr>
            <w:r>
              <w:rPr>
                <w:rFonts w:ascii="Calibri" w:eastAsia="Calibri" w:hAnsi="Calibri" w:cs="Calibri"/>
                <w:b/>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$32,500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$45,500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$78,000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$97,500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$104,000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$117,000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$78,000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$58,500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$7,200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$8,100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$13,500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$13,500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6"/>
              </w:rPr>
            </w:pPr>
            <w:r>
              <w:rPr>
                <w:rFonts w:ascii="Calibri" w:eastAsia="Calibri" w:hAnsi="Calibri" w:cs="Calibri"/>
                <w:b/>
                <w:sz w:val="20"/>
              </w:rPr>
              <w:t>Total Sales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sz w:val="20"/>
              </w:rPr>
              <w:t>$42,700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$42,700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$43,150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$56,600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$94,500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$114,000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$122,000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$135,000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$91,000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$84,500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$78,000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$71,500</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Direct Cost Per Unit</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20"/>
              </w:rPr>
            </w:pPr>
            <w:r>
              <w:rPr>
                <w:rFonts w:ascii="Calibri" w:eastAsia="Calibri" w:hAnsi="Calibri" w:cs="Calibri"/>
                <w:b/>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6"/>
              </w:rPr>
            </w:pPr>
            <w:r>
              <w:rPr>
                <w:rFonts w:ascii="Calibri" w:eastAsia="Calibri" w:hAnsi="Calibri" w:cs="Calibri"/>
                <w:b/>
                <w:sz w:val="20"/>
              </w:rPr>
              <w:t>Direct Cost</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20"/>
              </w:rPr>
            </w:pPr>
            <w:r>
              <w:rPr>
                <w:rFonts w:ascii="Calibri" w:eastAsia="Calibri" w:hAnsi="Calibri" w:cs="Calibri"/>
                <w:b/>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$25,000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$25,000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$25,000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$80,000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$45,000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$11,250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$11,250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$11,250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$11,250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$7,500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6"/>
              </w:rPr>
            </w:pPr>
            <w:r>
              <w:rPr>
                <w:rFonts w:ascii="Calibri" w:eastAsia="Calibri" w:hAnsi="Calibri" w:cs="Calibri"/>
                <w:b/>
                <w:sz w:val="20"/>
              </w:rPr>
              <w:t xml:space="preserve">Total </w:t>
            </w:r>
            <w:r>
              <w:rPr>
                <w:rFonts w:ascii="Calibri" w:eastAsia="Calibri" w:hAnsi="Calibri" w:cs="Calibri"/>
                <w:b/>
                <w:sz w:val="20"/>
              </w:rPr>
              <w:t>Direct Cost</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sz w:val="20"/>
              </w:rPr>
              <w:t>$32,750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$33,125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$43,500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$73,000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$88,000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$93,000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$103,000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$69,250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$64,250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$59,250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$54,250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Gross Margin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sz w:val="20"/>
              </w:rPr>
              <w:t>$9,950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$10,025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$20,250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$18,750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$17,250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Gross Margin %</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24%</w:t>
            </w:r>
          </w:p>
        </w:tc>
      </w:tr>
    </w:tbl>
    <w:p w:rsidR="00220B9B" w:rsidRDefault="00220B9B"/>
    <w:tbl>
      <w:tblPr>
        <w:tblW w:w="5000" w:type="pct"/>
        <w:tblLook w:val="04A0"/>
      </w:tblPr>
      <w:tblGrid>
        <w:gridCol w:w="1701"/>
        <w:gridCol w:w="895"/>
        <w:gridCol w:w="894"/>
        <w:gridCol w:w="894"/>
        <w:gridCol w:w="894"/>
        <w:gridCol w:w="894"/>
        <w:gridCol w:w="1000"/>
        <w:gridCol w:w="1000"/>
        <w:gridCol w:w="1000"/>
        <w:gridCol w:w="1000"/>
        <w:gridCol w:w="1000"/>
        <w:gridCol w:w="894"/>
        <w:gridCol w:w="894"/>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12'17</w:t>
            </w:r>
          </w:p>
        </w:tc>
      </w:tr>
      <w:tr w:rsidR="00220B9B">
        <w:trPr>
          <w:gridAfter w:val="3"/>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Units Sales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20"/>
              </w:rPr>
            </w:pPr>
            <w:r>
              <w:rPr>
                <w:rFonts w:ascii="Calibri" w:eastAsia="Calibri" w:hAnsi="Calibri" w:cs="Calibri"/>
                <w:b/>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20,000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25,000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26,000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25,000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20,000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lastRenderedPageBreak/>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900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w:t>
            </w:r>
          </w:p>
        </w:tc>
      </w:tr>
      <w:tr w:rsidR="00220B9B">
        <w:trPr>
          <w:gridAfter w:val="3"/>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6"/>
              </w:rPr>
            </w:pPr>
            <w:r>
              <w:rPr>
                <w:rFonts w:ascii="Calibri" w:eastAsia="Calibri" w:hAnsi="Calibri" w:cs="Calibri"/>
                <w:b/>
                <w:sz w:val="20"/>
              </w:rPr>
              <w:t>Price Per Unit</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20"/>
              </w:rPr>
            </w:pPr>
            <w:r>
              <w:rPr>
                <w:rFonts w:ascii="Calibri" w:eastAsia="Calibri" w:hAnsi="Calibri" w:cs="Calibri"/>
                <w:b/>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w:t>
            </w:r>
          </w:p>
        </w:tc>
      </w:tr>
      <w:tr w:rsidR="00220B9B">
        <w:trPr>
          <w:gridAfter w:val="3"/>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6"/>
              </w:rPr>
            </w:pPr>
            <w:r>
              <w:rPr>
                <w:rFonts w:ascii="Calibri" w:eastAsia="Calibri" w:hAnsi="Calibri" w:cs="Calibri"/>
                <w:b/>
                <w:sz w:val="20"/>
              </w:rPr>
              <w:t>Sales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20"/>
              </w:rPr>
            </w:pPr>
            <w:r>
              <w:rPr>
                <w:rFonts w:ascii="Calibri" w:eastAsia="Calibri" w:hAnsi="Calibri" w:cs="Calibri"/>
                <w:b/>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$39,000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$58,500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$58,500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$97,500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$130,000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$162,500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$169,000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$162,500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$130,000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$97,500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$97,500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$20,000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$20,000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$3,000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6"/>
              </w:rPr>
            </w:pPr>
            <w:r>
              <w:rPr>
                <w:rFonts w:ascii="Calibri" w:eastAsia="Calibri" w:hAnsi="Calibri" w:cs="Calibri"/>
                <w:b/>
                <w:sz w:val="20"/>
              </w:rPr>
              <w:t>Total Sales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sz w:val="20"/>
              </w:rPr>
              <w:t>$51,000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$51,000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$70,500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$71,500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$110,500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$145,000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$185,500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$192,000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$177,500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$145,000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$115,500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$110,500</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Direct Cost</w:t>
            </w:r>
            <w:r>
              <w:rPr>
                <w:rFonts w:ascii="Calibri" w:eastAsia="Calibri" w:hAnsi="Calibri" w:cs="Calibri"/>
                <w:b/>
                <w:sz w:val="20"/>
              </w:rPr>
              <w:t xml:space="preserve"> Per Unit</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20"/>
              </w:rPr>
            </w:pPr>
            <w:r>
              <w:rPr>
                <w:rFonts w:ascii="Calibri" w:eastAsia="Calibri" w:hAnsi="Calibri" w:cs="Calibri"/>
                <w:b/>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$4</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$4</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$4</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$4</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$4</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$4</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$4</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$4</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$4</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$4</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$4</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$4</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6"/>
              </w:rPr>
            </w:pPr>
            <w:r>
              <w:rPr>
                <w:rFonts w:ascii="Calibri" w:eastAsia="Calibri" w:hAnsi="Calibri" w:cs="Calibri"/>
                <w:b/>
                <w:sz w:val="20"/>
              </w:rPr>
              <w:t>Direct Cost</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20"/>
              </w:rPr>
            </w:pPr>
            <w:r>
              <w:rPr>
                <w:rFonts w:ascii="Calibri" w:eastAsia="Calibri" w:hAnsi="Calibri" w:cs="Calibri"/>
                <w:b/>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$24,000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$24,000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$36,000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$80,000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$104,000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$100,000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$80,000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$60,000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$6,750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$6,750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$11,250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$7,500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rPr>
                <w:rFonts w:ascii="Calibri" w:eastAsia="Calibri" w:hAnsi="Calibri" w:cs="Calibri"/>
                <w:sz w:val="16"/>
              </w:rPr>
            </w:pPr>
            <w:r>
              <w:rPr>
                <w:rFonts w:ascii="Calibri" w:eastAsia="Calibri" w:hAnsi="Calibri" w:cs="Calibri"/>
                <w:b/>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b/>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200"/>
              <w:jc w:val="right"/>
              <w:rPr>
                <w:rFonts w:ascii="Calibri" w:eastAsia="Calibri" w:hAnsi="Calibri" w:cs="Calibri"/>
                <w:sz w:val="16"/>
              </w:rPr>
            </w:pPr>
            <w:r>
              <w:rPr>
                <w:rFonts w:ascii="Calibri" w:eastAsia="Calibri" w:hAnsi="Calibri" w:cs="Calibri"/>
                <w:sz w:val="20"/>
              </w:rPr>
              <w:t>$1,750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6"/>
              </w:rPr>
            </w:pPr>
            <w:r>
              <w:rPr>
                <w:rFonts w:ascii="Calibri" w:eastAsia="Calibri" w:hAnsi="Calibri" w:cs="Calibri"/>
                <w:b/>
                <w:sz w:val="20"/>
              </w:rPr>
              <w:lastRenderedPageBreak/>
              <w:t>Total Direct Cost</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sz w:val="20"/>
              </w:rPr>
              <w:t>$32,500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$44,500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$45,250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$69,250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$90,750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$116,750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$120,750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$110,750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$90,750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$73,000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$69,250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Gross Margin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sz w:val="20"/>
              </w:rPr>
              <w:t>$18,500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$18,500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$41,250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$54,250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$68,750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$71,250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$66,750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$54,250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$41,250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Gross Margin %</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sz w:val="20"/>
              </w:rPr>
              <w:t>36%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38%</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w:t>
            </w:r>
          </w:p>
        </w:tc>
      </w:tr>
    </w:tbl>
    <w:p w:rsidR="00220B9B" w:rsidRDefault="00220B9B"/>
    <w:tbl>
      <w:tblPr>
        <w:tblW w:w="5000" w:type="pct"/>
        <w:tblLook w:val="04A0"/>
      </w:tblPr>
      <w:tblGrid>
        <w:gridCol w:w="4333"/>
        <w:gridCol w:w="2744"/>
        <w:gridCol w:w="2744"/>
        <w:gridCol w:w="3139"/>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220B9B">
            <w:pPr>
              <w:jc w:val="right"/>
              <w:rPr>
                <w:rFonts w:ascii="Calibri" w:eastAsia="Calibri" w:hAnsi="Calibri" w:cs="Calibri"/>
              </w:rPr>
            </w:pP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rPr>
            </w:pPr>
            <w:r>
              <w:rPr>
                <w:rFonts w:ascii="Calibri" w:eastAsia="Calibri" w:hAnsi="Calibri" w:cs="Calibri"/>
                <w:sz w:val="20"/>
              </w:rPr>
              <w:t>2014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rPr>
            </w:pPr>
            <w:r>
              <w:rPr>
                <w:rFonts w:ascii="Calibri" w:eastAsia="Calibri" w:hAnsi="Calibri" w:cs="Calibri"/>
                <w:sz w:val="20"/>
              </w:rPr>
              <w:t>2015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rPr>
            </w:pPr>
            <w:r>
              <w:rPr>
                <w:rFonts w:ascii="Calibri" w:eastAsia="Calibri" w:hAnsi="Calibri" w:cs="Calibri"/>
                <w:sz w:val="20"/>
              </w:rPr>
              <w:t>2016</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Unit Sales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95,000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125,000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191,000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13,350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13,350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14,800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12,000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Price Per Unit</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$6</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Sales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$617,500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$812,500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$1,241,500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$120,150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$127,150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$148,000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$36,000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b/>
                <w:sz w:val="20"/>
              </w:rPr>
              <w:t>Total Sales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b/>
                <w:sz w:val="20"/>
              </w:rPr>
            </w:pPr>
            <w:r>
              <w:rPr>
                <w:rFonts w:ascii="Calibri" w:eastAsia="Calibri" w:hAnsi="Calibri" w:cs="Calibri"/>
                <w:b/>
                <w:sz w:val="20"/>
              </w:rPr>
              <w:t>$773,650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b/>
                <w:sz w:val="20"/>
              </w:rPr>
            </w:pPr>
            <w:r>
              <w:rPr>
                <w:rFonts w:ascii="Calibri" w:eastAsia="Calibri" w:hAnsi="Calibri" w:cs="Calibri"/>
                <w:b/>
                <w:sz w:val="20"/>
              </w:rPr>
              <w:t>$975,650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b/>
                <w:sz w:val="20"/>
              </w:rPr>
            </w:pPr>
            <w:r>
              <w:rPr>
                <w:rFonts w:ascii="Calibri" w:eastAsia="Calibri" w:hAnsi="Calibri" w:cs="Calibri"/>
                <w:b/>
                <w:sz w:val="20"/>
              </w:rPr>
              <w:t>$1,425,500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20"/>
              </w:rPr>
            </w:pPr>
            <w:r>
              <w:rPr>
                <w:rFonts w:ascii="Calibri" w:eastAsia="Calibri" w:hAnsi="Calibri" w:cs="Calibri"/>
                <w:b/>
                <w:sz w:val="20"/>
              </w:rPr>
              <w:t>Direct Cost Per Unit</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lastRenderedPageBreak/>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$7</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Direct Cost</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Ice Cream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$475,000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$625,000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$764,000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Frozen Yogurt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$100,125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$100,125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$111,000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Beverages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$21,000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b/>
                <w:sz w:val="20"/>
              </w:rPr>
              <w:t>Total Direct Cost</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b/>
                <w:sz w:val="20"/>
              </w:rPr>
            </w:pPr>
            <w:r>
              <w:rPr>
                <w:rFonts w:ascii="Calibri" w:eastAsia="Calibri" w:hAnsi="Calibri" w:cs="Calibri"/>
                <w:b/>
                <w:sz w:val="20"/>
              </w:rPr>
              <w:t>$596,125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b/>
                <w:sz w:val="20"/>
              </w:rPr>
            </w:pPr>
            <w:r>
              <w:rPr>
                <w:rFonts w:ascii="Calibri" w:eastAsia="Calibri" w:hAnsi="Calibri" w:cs="Calibri"/>
                <w:b/>
                <w:sz w:val="20"/>
              </w:rPr>
              <w:t>$746,125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b/>
                <w:sz w:val="20"/>
              </w:rPr>
            </w:pPr>
            <w:r>
              <w:rPr>
                <w:rFonts w:ascii="Calibri" w:eastAsia="Calibri" w:hAnsi="Calibri" w:cs="Calibri"/>
                <w:b/>
                <w:sz w:val="20"/>
              </w:rPr>
              <w:t>$896,000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20"/>
              </w:rPr>
            </w:pPr>
            <w:r>
              <w:rPr>
                <w:rFonts w:ascii="Calibri" w:eastAsia="Calibri" w:hAnsi="Calibri" w:cs="Calibri"/>
                <w:b/>
                <w:sz w:val="20"/>
              </w:rPr>
              <w:t>Gross Profit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$177,525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$229,525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$529,500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Gross Profit %</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37%</w:t>
            </w:r>
          </w:p>
        </w:tc>
      </w:tr>
    </w:tbl>
    <w:p w:rsidR="00220B9B" w:rsidRDefault="00C91745">
      <w:pPr>
        <w:pStyle w:val="Heading2"/>
      </w:pPr>
      <w:bookmarkStart w:id="56" w:name="_Toc256000056"/>
      <w:r>
        <w:rPr>
          <w:rFonts w:ascii="Calibri" w:eastAsia="Calibri" w:hAnsi="Calibri" w:cs="Calibri"/>
        </w:rPr>
        <w:t>Personnel Plan</w:t>
      </w:r>
      <w:bookmarkEnd w:id="56"/>
    </w:p>
    <w:p w:rsidR="00220B9B" w:rsidRDefault="00C91745">
      <w:pPr>
        <w:pStyle w:val="Heading3"/>
      </w:pPr>
      <w:r>
        <w:rPr>
          <w:rFonts w:ascii="Calibri" w:eastAsia="Calibri" w:hAnsi="Calibri" w:cs="Calibri"/>
        </w:rPr>
        <w:t xml:space="preserve">Personnel </w:t>
      </w:r>
      <w:r>
        <w:rPr>
          <w:rFonts w:ascii="Calibri" w:eastAsia="Calibri" w:hAnsi="Calibri" w:cs="Calibri"/>
        </w:rPr>
        <w:t>Table (With Monthly Detail)</w:t>
      </w:r>
    </w:p>
    <w:tbl>
      <w:tblPr>
        <w:tblW w:w="5000" w:type="pct"/>
        <w:tblLook w:val="04A0"/>
      </w:tblPr>
      <w:tblGrid>
        <w:gridCol w:w="2651"/>
        <w:gridCol w:w="860"/>
        <w:gridCol w:w="859"/>
        <w:gridCol w:w="859"/>
        <w:gridCol w:w="859"/>
        <w:gridCol w:w="859"/>
        <w:gridCol w:w="859"/>
        <w:gridCol w:w="859"/>
        <w:gridCol w:w="859"/>
        <w:gridCol w:w="859"/>
        <w:gridCol w:w="859"/>
        <w:gridCol w:w="859"/>
        <w:gridCol w:w="859"/>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sz w:val="20"/>
              </w:rPr>
              <w:t>CEO</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Full-time Employee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Full-time Employee 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Full-time Employee 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$8,333</w:t>
            </w:r>
          </w:p>
        </w:tc>
      </w:tr>
    </w:tbl>
    <w:p w:rsidR="00220B9B" w:rsidRDefault="00220B9B"/>
    <w:tbl>
      <w:tblPr>
        <w:tblW w:w="5000" w:type="pct"/>
        <w:tblLook w:val="04A0"/>
      </w:tblPr>
      <w:tblGrid>
        <w:gridCol w:w="2314"/>
        <w:gridCol w:w="888"/>
        <w:gridCol w:w="888"/>
        <w:gridCol w:w="887"/>
        <w:gridCol w:w="887"/>
        <w:gridCol w:w="887"/>
        <w:gridCol w:w="887"/>
        <w:gridCol w:w="887"/>
        <w:gridCol w:w="887"/>
        <w:gridCol w:w="887"/>
        <w:gridCol w:w="887"/>
        <w:gridCol w:w="887"/>
        <w:gridCol w:w="887"/>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12'16</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sz w:val="20"/>
              </w:rPr>
              <w:lastRenderedPageBreak/>
              <w:t>CEO</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Full-time Employee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Full-time Employee 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Full-time Employee 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$2,916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$2,916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$2,916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$2,916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$2,916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$2,916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$2,916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$2,916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$2,916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$2,916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$2,916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$2,916</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$11,500</w:t>
            </w:r>
          </w:p>
        </w:tc>
      </w:tr>
    </w:tbl>
    <w:p w:rsidR="00220B9B" w:rsidRDefault="00220B9B"/>
    <w:tbl>
      <w:tblPr>
        <w:tblW w:w="5000" w:type="pct"/>
        <w:tblLook w:val="04A0"/>
      </w:tblPr>
      <w:tblGrid>
        <w:gridCol w:w="2314"/>
        <w:gridCol w:w="888"/>
        <w:gridCol w:w="888"/>
        <w:gridCol w:w="887"/>
        <w:gridCol w:w="887"/>
        <w:gridCol w:w="887"/>
        <w:gridCol w:w="887"/>
        <w:gridCol w:w="887"/>
        <w:gridCol w:w="887"/>
        <w:gridCol w:w="887"/>
        <w:gridCol w:w="887"/>
        <w:gridCol w:w="887"/>
        <w:gridCol w:w="887"/>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12'17</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sz w:val="20"/>
              </w:rPr>
              <w:t>CEO</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$3,333</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Full-time Employee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Full-time Employee 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Full-time Employee 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$3,062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$3,062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$3,062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$3,062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$3,062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$3,062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$3,062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$3,062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$3,062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$3,062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$3,062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$3,062</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$11,895</w:t>
            </w:r>
          </w:p>
        </w:tc>
      </w:tr>
    </w:tbl>
    <w:p w:rsidR="00220B9B" w:rsidRDefault="00220B9B"/>
    <w:p w:rsidR="00220B9B" w:rsidRDefault="00220B9B"/>
    <w:tbl>
      <w:tblPr>
        <w:tblW w:w="5000" w:type="pct"/>
        <w:tblLook w:val="04A0"/>
      </w:tblPr>
      <w:tblGrid>
        <w:gridCol w:w="5031"/>
        <w:gridCol w:w="2643"/>
        <w:gridCol w:w="2643"/>
        <w:gridCol w:w="2643"/>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220B9B">
            <w:pPr>
              <w:rPr>
                <w:rFonts w:ascii="Calibri" w:eastAsia="Calibri" w:hAnsi="Calibri" w:cs="Calibri"/>
              </w:rPr>
            </w:pP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2014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2016</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CEO</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$40,000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Full-time Employee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$33,000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Full-time Employee 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$33,000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Full-time Employee 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$36,750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b/>
                <w:sz w:val="20"/>
              </w:rPr>
              <w:t>Total</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b/>
                <w:sz w:val="18"/>
              </w:rPr>
            </w:pPr>
            <w:r>
              <w:rPr>
                <w:rFonts w:ascii="Calibri" w:eastAsia="Calibri" w:hAnsi="Calibri" w:cs="Calibri"/>
                <w:sz w:val="20"/>
              </w:rPr>
              <w:t>$100,000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$138,000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$142,750</w:t>
            </w:r>
          </w:p>
        </w:tc>
      </w:tr>
    </w:tbl>
    <w:p w:rsidR="00220B9B" w:rsidRDefault="00220B9B"/>
    <w:p w:rsidR="00220B9B" w:rsidRDefault="00C91745">
      <w:pPr>
        <w:pStyle w:val="Heading2"/>
      </w:pPr>
      <w:bookmarkStart w:id="57" w:name="_Toc256000057"/>
      <w:r>
        <w:rPr>
          <w:rFonts w:ascii="Calibri" w:eastAsia="Calibri" w:hAnsi="Calibri" w:cs="Calibri"/>
        </w:rPr>
        <w:lastRenderedPageBreak/>
        <w:t>Budget</w:t>
      </w:r>
      <w:bookmarkEnd w:id="57"/>
    </w:p>
    <w:p w:rsidR="00220B9B" w:rsidRDefault="00C91745">
      <w:pPr>
        <w:pStyle w:val="Heading3"/>
      </w:pPr>
      <w:r>
        <w:rPr>
          <w:rFonts w:ascii="Calibri" w:eastAsia="Calibri" w:hAnsi="Calibri" w:cs="Calibri"/>
        </w:rPr>
        <w:t>Budget Table (With Monthly Detail)</w:t>
      </w:r>
    </w:p>
    <w:tbl>
      <w:tblPr>
        <w:tblW w:w="5000" w:type="pct"/>
        <w:tblLook w:val="04A0"/>
      </w:tblPr>
      <w:tblGrid>
        <w:gridCol w:w="1490"/>
        <w:gridCol w:w="959"/>
        <w:gridCol w:w="959"/>
        <w:gridCol w:w="857"/>
        <w:gridCol w:w="429"/>
        <w:gridCol w:w="480"/>
        <w:gridCol w:w="480"/>
        <w:gridCol w:w="453"/>
        <w:gridCol w:w="506"/>
        <w:gridCol w:w="506"/>
        <w:gridCol w:w="453"/>
        <w:gridCol w:w="480"/>
        <w:gridCol w:w="480"/>
        <w:gridCol w:w="480"/>
        <w:gridCol w:w="480"/>
        <w:gridCol w:w="480"/>
        <w:gridCol w:w="480"/>
        <w:gridCol w:w="480"/>
        <w:gridCol w:w="480"/>
        <w:gridCol w:w="480"/>
        <w:gridCol w:w="480"/>
        <w:gridCol w:w="429"/>
        <w:gridCol w:w="857"/>
      </w:tblGrid>
      <w:tr w:rsidR="00220B9B">
        <w:trPr>
          <w:trHeight w:val="448"/>
        </w:trPr>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2'14</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3'14</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4'14</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5'14</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6'14</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7'14</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8'14</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9'14</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10'14</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12'15</w:t>
            </w:r>
          </w:p>
        </w:tc>
      </w:tr>
      <w:tr w:rsidR="00220B9B">
        <w:trPr>
          <w:gridAfter w:val="17"/>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Expenses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Salary</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r>
      <w:tr w:rsidR="00220B9B">
        <w:trPr>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Employee Related Expenses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r>
      <w:tr w:rsidR="00220B9B">
        <w:trPr>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Lease Payments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r>
      <w:tr w:rsidR="00220B9B">
        <w:trPr>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Supplies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r>
      <w:tr w:rsidR="00220B9B">
        <w:trPr>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Utilities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r>
      <w:tr w:rsidR="00220B9B">
        <w:trPr>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Advertising</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$700</w:t>
            </w:r>
          </w:p>
        </w:tc>
      </w:tr>
      <w:tr w:rsidR="00220B9B">
        <w:trPr>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Local Radio Station Marketing Campaign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Professional Fees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Improvements &amp; Construction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$60,000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Customer Relationship Management Software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Demand Analysis Software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Tablet Ordering System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Insurance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r>
      <w:tr w:rsidR="00220B9B">
        <w:trPr>
          <w:trHeight w:val="448"/>
        </w:trPr>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Expenses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$87,500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$17,000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$17,000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$17,000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$52,000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$17,000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$17,200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$17,000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$16,800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$16,800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$16,800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$16,700</w:t>
            </w:r>
          </w:p>
        </w:tc>
      </w:tr>
      <w:tr w:rsidR="00220B9B">
        <w:trPr>
          <w:gridAfter w:val="17"/>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Long-term Assets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lastRenderedPageBreak/>
              <w:t>Total Long-term Assets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gridAfter w:val="17"/>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Other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 xml:space="preserve">Total </w:t>
            </w:r>
            <w:r>
              <w:rPr>
                <w:rFonts w:ascii="Calibri" w:eastAsia="Calibri" w:hAnsi="Calibri" w:cs="Calibri"/>
                <w:b/>
                <w:sz w:val="20"/>
              </w:rPr>
              <w:t>Other Current Assets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gridAfter w:val="17"/>
          <w:trHeight w:val="448"/>
        </w:trPr>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Dividends and Distributions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Total Dividends and Distributions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12'16</w:t>
            </w:r>
          </w:p>
        </w:tc>
      </w:tr>
      <w:tr w:rsidR="00220B9B">
        <w:trPr>
          <w:gridAfter w:val="18"/>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Expenses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Salary</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Employee Related Expenses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Lease Payments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Supplies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Utilities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Advertising</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$700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Local Radio Station Marketing Campaign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Professional Fees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Improvements &amp; Construction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 xml:space="preserve">Customer Relationship </w:t>
            </w:r>
            <w:r>
              <w:rPr>
                <w:rFonts w:ascii="Calibri" w:eastAsia="Calibri" w:hAnsi="Calibri" w:cs="Calibri"/>
                <w:sz w:val="20"/>
              </w:rPr>
              <w:lastRenderedPageBreak/>
              <w:t>Management Software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lastRenderedPageBreak/>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lastRenderedPageBreak/>
              <w:t>Demand Analysis Software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Tablet Ordering System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Insurance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 xml:space="preserve">Total </w:t>
            </w:r>
            <w:r>
              <w:rPr>
                <w:rFonts w:ascii="Calibri" w:eastAsia="Calibri" w:hAnsi="Calibri" w:cs="Calibri"/>
                <w:b/>
                <w:sz w:val="20"/>
              </w:rPr>
              <w:t>Expenses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$20,800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$20,800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$20,800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$20,800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$20,800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$20,800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$21,000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$20,800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$20,600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$20,600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$20,600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$20,500</w:t>
            </w:r>
          </w:p>
        </w:tc>
      </w:tr>
      <w:tr w:rsidR="00220B9B">
        <w:trPr>
          <w:gridAfter w:val="18"/>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Long-term Assets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Total Long-term Assets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gridAfter w:val="18"/>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Other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Total Other Current Assets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gridAfter w:val="18"/>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Dividends and Distributions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Total Dividends and Distributions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2'16</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3'16</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4'16</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5'16</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6'16</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7'16</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8'16</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9'16</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10'16</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11'16</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12'17</w:t>
            </w:r>
          </w:p>
        </w:tc>
      </w:tr>
      <w:tr w:rsidR="00220B9B">
        <w:trPr>
          <w:gridAfter w:val="18"/>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Expenses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Salary</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Employee Related Expenses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Lease Payments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Supplies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lastRenderedPageBreak/>
              <w:t>Utilities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Advertising</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Local Radio Station Marketing Campaign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Professional Fees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Improvements &amp; Construction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Customer Relationship Management Software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Demand Analysis Software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Tablet Ordering System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Insurance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Expenses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$22,275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r>
      <w:tr w:rsidR="00220B9B">
        <w:trPr>
          <w:gridAfter w:val="18"/>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Long-term Assets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Total Long-term Assets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gridAfter w:val="18"/>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Other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Total Other Current Assets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gridAfter w:val="18"/>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Dividends and</w:t>
            </w:r>
            <w:r>
              <w:rPr>
                <w:rFonts w:ascii="Calibri" w:eastAsia="Calibri" w:hAnsi="Calibri" w:cs="Calibri"/>
                <w:b/>
                <w:sz w:val="20"/>
              </w:rPr>
              <w:t xml:space="preserve"> Distributions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gridSpan w:val="2"/>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lastRenderedPageBreak/>
              <w:t>Total Dividends and Distributions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gridSpan w:val="2"/>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bl>
    <w:p w:rsidR="00220B9B" w:rsidRDefault="00C91745">
      <w:r>
        <w:rPr>
          <w:rFonts w:ascii="Cambria" w:eastAsia="Cambria" w:hAnsi="Cambria" w:cs="Cambria"/>
          <w:sz w:val="22"/>
        </w:rPr>
        <w:br w:type="page"/>
      </w:r>
    </w:p>
    <w:tbl>
      <w:tblPr>
        <w:tblW w:w="5000" w:type="pct"/>
        <w:tblLook w:val="04A0"/>
      </w:tblPr>
      <w:tblGrid>
        <w:gridCol w:w="7269"/>
        <w:gridCol w:w="1897"/>
        <w:gridCol w:w="1897"/>
        <w:gridCol w:w="1897"/>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220B9B">
            <w:pPr>
              <w:rPr>
                <w:rFonts w:ascii="Calibri" w:eastAsia="Calibri" w:hAnsi="Calibri" w:cs="Calibri"/>
              </w:rPr>
            </w:pP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2014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2016</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Expenses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Salary</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$138,000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$142,750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Employee Related Expenses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$27,600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$28,550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Lease Payments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$60,000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$60,000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$60,000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Supplies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$2,400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$2,400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$2,400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Utilities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$5,400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$5,400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$5,400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Advertising</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$24,000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Local Radio Station Marketing Campaign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Professional Fees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Improvements &amp; Construction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$60,000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 xml:space="preserve">Customer Relationship Management </w:t>
            </w:r>
            <w:r>
              <w:rPr>
                <w:rFonts w:ascii="Calibri" w:eastAsia="Calibri" w:hAnsi="Calibri" w:cs="Calibri"/>
                <w:sz w:val="20"/>
              </w:rPr>
              <w:t>Software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Demand Analysis Software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Tablet Ordering System</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Insurance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$4,200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Expenses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$308,800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$248,900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$267,300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Long-term Assets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Total Long-term Assets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Other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lastRenderedPageBreak/>
              <w:t>Total Other Current Assets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Dividends and Distributions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Total Dividends and Distributions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bl>
    <w:p w:rsidR="00220B9B" w:rsidRDefault="00C91745">
      <w:pPr>
        <w:pStyle w:val="Heading2"/>
      </w:pPr>
      <w:bookmarkStart w:id="58" w:name="_Toc256000058"/>
      <w:r>
        <w:rPr>
          <w:rFonts w:ascii="Calibri" w:eastAsia="Calibri" w:hAnsi="Calibri" w:cs="Calibri"/>
        </w:rPr>
        <w:t>Loans and Investments</w:t>
      </w:r>
      <w:bookmarkEnd w:id="58"/>
    </w:p>
    <w:p w:rsidR="00220B9B" w:rsidRDefault="00C91745">
      <w:pPr>
        <w:pStyle w:val="Heading3"/>
      </w:pPr>
      <w:r>
        <w:rPr>
          <w:rFonts w:ascii="Calibri" w:eastAsia="Calibri" w:hAnsi="Calibri" w:cs="Calibri"/>
        </w:rPr>
        <w:t>Loans and Investments Table (With Monthly Detail)</w:t>
      </w:r>
    </w:p>
    <w:tbl>
      <w:tblPr>
        <w:tblW w:w="5000" w:type="pct"/>
        <w:tblLook w:val="04A0"/>
      </w:tblPr>
      <w:tblGrid>
        <w:gridCol w:w="4368"/>
        <w:gridCol w:w="1331"/>
        <w:gridCol w:w="611"/>
        <w:gridCol w:w="611"/>
        <w:gridCol w:w="612"/>
        <w:gridCol w:w="612"/>
        <w:gridCol w:w="612"/>
        <w:gridCol w:w="612"/>
        <w:gridCol w:w="612"/>
        <w:gridCol w:w="612"/>
        <w:gridCol w:w="789"/>
        <w:gridCol w:w="789"/>
        <w:gridCol w:w="789"/>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pStyle w:val="FinancialTable"/>
              <w:rPr>
                <w:rFonts w:ascii="Calibri" w:eastAsia="Calibri" w:hAnsi="Calibri" w:cs="Calibri"/>
              </w:rPr>
            </w:pPr>
            <w:r>
              <w:rPr>
                <w:rFonts w:ascii="Calibri" w:eastAsia="Calibri" w:hAnsi="Calibri" w:cs="Calibri"/>
                <w:b/>
              </w:rPr>
              <w:t>Investment (John Doe)</w:t>
            </w:r>
          </w:p>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pStyle w:val="FinancialTable"/>
              <w:rPr>
                <w:rFonts w:ascii="Calibri" w:eastAsia="Calibri" w:hAnsi="Calibri" w:cs="Calibri"/>
              </w:rPr>
            </w:pPr>
            <w:r>
              <w:rPr>
                <w:rFonts w:ascii="Calibri" w:eastAsia="Calibri" w:hAnsi="Calibri" w:cs="Calibri"/>
                <w:b/>
              </w:rPr>
              <w:t>Investment (Outside Investor)</w:t>
            </w:r>
          </w:p>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Total Amount Received</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$250,000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bl>
    <w:p w:rsidR="00220B9B" w:rsidRDefault="00220B9B"/>
    <w:p w:rsidR="00220B9B" w:rsidRDefault="00220B9B"/>
    <w:p w:rsidR="00220B9B" w:rsidRDefault="00220B9B"/>
    <w:tbl>
      <w:tblPr>
        <w:tblW w:w="5000" w:type="pct"/>
        <w:tblLook w:val="04A0"/>
      </w:tblPr>
      <w:tblGrid>
        <w:gridCol w:w="4625"/>
        <w:gridCol w:w="647"/>
        <w:gridCol w:w="647"/>
        <w:gridCol w:w="648"/>
        <w:gridCol w:w="648"/>
        <w:gridCol w:w="648"/>
        <w:gridCol w:w="648"/>
        <w:gridCol w:w="648"/>
        <w:gridCol w:w="648"/>
        <w:gridCol w:w="648"/>
        <w:gridCol w:w="835"/>
        <w:gridCol w:w="835"/>
        <w:gridCol w:w="835"/>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12'16</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pStyle w:val="FinancialTable"/>
              <w:rPr>
                <w:rFonts w:ascii="Calibri" w:eastAsia="Calibri" w:hAnsi="Calibri" w:cs="Calibri"/>
              </w:rPr>
            </w:pPr>
            <w:r>
              <w:rPr>
                <w:rFonts w:ascii="Calibri" w:eastAsia="Calibri" w:hAnsi="Calibri" w:cs="Calibri"/>
                <w:b/>
              </w:rPr>
              <w:t>Investment (John Doe)</w:t>
            </w:r>
          </w:p>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pStyle w:val="FinancialTable"/>
              <w:rPr>
                <w:rFonts w:ascii="Calibri" w:eastAsia="Calibri" w:hAnsi="Calibri" w:cs="Calibri"/>
              </w:rPr>
            </w:pPr>
            <w:r>
              <w:rPr>
                <w:rFonts w:ascii="Calibri" w:eastAsia="Calibri" w:hAnsi="Calibri" w:cs="Calibri"/>
                <w:b/>
              </w:rPr>
              <w:t>Investment (Outside Investor)</w:t>
            </w:r>
          </w:p>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Total Amount Received</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bl>
    <w:p w:rsidR="00220B9B" w:rsidRDefault="00220B9B"/>
    <w:p w:rsidR="00220B9B" w:rsidRDefault="00220B9B"/>
    <w:p w:rsidR="00220B9B" w:rsidRDefault="00220B9B"/>
    <w:tbl>
      <w:tblPr>
        <w:tblW w:w="5000" w:type="pct"/>
        <w:tblLook w:val="04A0"/>
      </w:tblPr>
      <w:tblGrid>
        <w:gridCol w:w="4625"/>
        <w:gridCol w:w="647"/>
        <w:gridCol w:w="647"/>
        <w:gridCol w:w="648"/>
        <w:gridCol w:w="648"/>
        <w:gridCol w:w="648"/>
        <w:gridCol w:w="648"/>
        <w:gridCol w:w="648"/>
        <w:gridCol w:w="648"/>
        <w:gridCol w:w="648"/>
        <w:gridCol w:w="835"/>
        <w:gridCol w:w="835"/>
        <w:gridCol w:w="835"/>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12'17</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pStyle w:val="FinancialTable"/>
              <w:rPr>
                <w:rFonts w:ascii="Calibri" w:eastAsia="Calibri" w:hAnsi="Calibri" w:cs="Calibri"/>
              </w:rPr>
            </w:pPr>
            <w:r>
              <w:rPr>
                <w:rFonts w:ascii="Calibri" w:eastAsia="Calibri" w:hAnsi="Calibri" w:cs="Calibri"/>
                <w:b/>
              </w:rPr>
              <w:lastRenderedPageBreak/>
              <w:t>Investment (John Doe)</w:t>
            </w:r>
          </w:p>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pStyle w:val="FinancialTable"/>
              <w:rPr>
                <w:rFonts w:ascii="Calibri" w:eastAsia="Calibri" w:hAnsi="Calibri" w:cs="Calibri"/>
              </w:rPr>
            </w:pPr>
            <w:r>
              <w:rPr>
                <w:rFonts w:ascii="Calibri" w:eastAsia="Calibri" w:hAnsi="Calibri" w:cs="Calibri"/>
                <w:b/>
              </w:rPr>
              <w:t>Investment (Outside Investor)</w:t>
            </w:r>
          </w:p>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Total Amount Received</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bl>
    <w:p w:rsidR="00220B9B" w:rsidRDefault="00220B9B"/>
    <w:p w:rsidR="00220B9B" w:rsidRDefault="00220B9B"/>
    <w:p w:rsidR="00220B9B" w:rsidRDefault="00220B9B"/>
    <w:tbl>
      <w:tblPr>
        <w:tblW w:w="5000" w:type="pct"/>
        <w:tblLook w:val="04A0"/>
      </w:tblPr>
      <w:tblGrid>
        <w:gridCol w:w="7949"/>
        <w:gridCol w:w="2423"/>
        <w:gridCol w:w="1294"/>
        <w:gridCol w:w="1294"/>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b/>
                <w:sz w:val="20"/>
              </w:rPr>
              <w:t>2014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2015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2016</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pStyle w:val="FinancialTable"/>
              <w:rPr>
                <w:rFonts w:ascii="Calibri" w:eastAsia="Calibri" w:hAnsi="Calibri" w:cs="Calibri"/>
                <w:b/>
                <w:sz w:val="18"/>
              </w:rPr>
            </w:pPr>
            <w:r>
              <w:rPr>
                <w:rFonts w:ascii="Calibri" w:eastAsia="Calibri" w:hAnsi="Calibri" w:cs="Calibri"/>
                <w:b/>
              </w:rPr>
              <w:t xml:space="preserve">Investment (John </w:t>
            </w:r>
            <w:r>
              <w:rPr>
                <w:rFonts w:ascii="Calibri" w:eastAsia="Calibri" w:hAnsi="Calibri" w:cs="Calibri"/>
                <w:b/>
              </w:rPr>
              <w:t>Doe)</w:t>
            </w:r>
          </w:p>
          <w:p w:rsidR="00220B9B" w:rsidRDefault="00220B9B">
            <w:pPr>
              <w:rPr>
                <w:rFonts w:ascii="Calibri" w:eastAsia="Calibri" w:hAnsi="Calibri" w:cs="Calibri"/>
                <w:b/>
                <w:sz w:val="18"/>
              </w:rPr>
            </w:pP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pStyle w:val="FinancialTable"/>
              <w:rPr>
                <w:rFonts w:ascii="Calibri" w:eastAsia="Calibri" w:hAnsi="Calibri" w:cs="Calibri"/>
                <w:sz w:val="18"/>
              </w:rPr>
            </w:pPr>
            <w:r>
              <w:rPr>
                <w:rFonts w:ascii="Calibri" w:eastAsia="Calibri" w:hAnsi="Calibri" w:cs="Calibri"/>
                <w:b/>
              </w:rPr>
              <w:t>Investment (Outside Investor)</w:t>
            </w:r>
          </w:p>
          <w:p w:rsidR="00220B9B" w:rsidRDefault="00220B9B">
            <w:pPr>
              <w:rPr>
                <w:rFonts w:ascii="Calibri" w:eastAsia="Calibri" w:hAnsi="Calibri" w:cs="Calibri"/>
                <w:b/>
                <w:sz w:val="18"/>
              </w:rPr>
            </w:pP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$200,000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Amount Received</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sz w:val="20"/>
              </w:rPr>
              <w:t>$250,000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bl>
    <w:p w:rsidR="00220B9B" w:rsidRDefault="00C91745">
      <w:pPr>
        <w:pStyle w:val="Heading2"/>
      </w:pPr>
      <w:bookmarkStart w:id="59" w:name="_Toc256000059"/>
      <w:r>
        <w:rPr>
          <w:rFonts w:ascii="Calibri" w:eastAsia="Calibri" w:hAnsi="Calibri" w:cs="Calibri"/>
        </w:rPr>
        <w:t>Profit and Loss Statement</w:t>
      </w:r>
      <w:bookmarkEnd w:id="59"/>
    </w:p>
    <w:p w:rsidR="00220B9B" w:rsidRDefault="00C91745">
      <w:pPr>
        <w:pStyle w:val="Heading3"/>
      </w:pPr>
      <w:r>
        <w:rPr>
          <w:rFonts w:ascii="Calibri" w:eastAsia="Calibri" w:hAnsi="Calibri" w:cs="Calibri"/>
        </w:rPr>
        <w:t>Profit and Loss Statement (With Monthly Detail)</w:t>
      </w:r>
    </w:p>
    <w:tbl>
      <w:tblPr>
        <w:tblW w:w="5000" w:type="pct"/>
        <w:tblLook w:val="04A0"/>
      </w:tblPr>
      <w:tblGrid>
        <w:gridCol w:w="2472"/>
        <w:gridCol w:w="959"/>
        <w:gridCol w:w="857"/>
        <w:gridCol w:w="857"/>
        <w:gridCol w:w="857"/>
        <w:gridCol w:w="959"/>
        <w:gridCol w:w="857"/>
        <w:gridCol w:w="857"/>
        <w:gridCol w:w="857"/>
        <w:gridCol w:w="857"/>
        <w:gridCol w:w="857"/>
        <w:gridCol w:w="857"/>
        <w:gridCol w:w="857"/>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12'15</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Revenue</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$29,700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$29,700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$30,150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$40,350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$75,000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$97,750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$94,500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$77,000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$77,000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$77,000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$64,000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Direct Cost</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$22,750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$23,125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$58,000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$63,000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$75,500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$73,000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$59,250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$59,250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$59,250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$49,250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sz w:val="20"/>
              </w:rPr>
              <w:t>Gross Profit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$7,025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$18,500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$22,250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$14,750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Gross Profit %</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20"/>
              </w:rPr>
            </w:pPr>
            <w:r>
              <w:rPr>
                <w:rFonts w:ascii="Calibri" w:eastAsia="Calibri" w:hAnsi="Calibri" w:cs="Calibri"/>
                <w:b/>
                <w:sz w:val="20"/>
              </w:rPr>
              <w:t>Operating Expenses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Salary</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$8,333</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lastRenderedPageBreak/>
              <w:t xml:space="preserve">Employee </w:t>
            </w:r>
            <w:r>
              <w:rPr>
                <w:rFonts w:ascii="Calibri" w:eastAsia="Calibri" w:hAnsi="Calibri" w:cs="Calibri"/>
                <w:sz w:val="20"/>
              </w:rPr>
              <w:t>Related Expenses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$1,666</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Rent Expense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Office Supplies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Utilities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Advertising and Promotion (2)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$700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Professional Fees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Repairs and Maintenance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$60,000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Computer and Internet Expense (3)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$7,500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Insurance Expense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Expensed Portion of Other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Depreciation and Amortization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Operating Expenses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$87,500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$17,000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$17,000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$17,000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$52,000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$17,000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$17,200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$17,000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$16,800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$16,800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$16,800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$16,700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Operating Income</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$(80,550)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$(10,050)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$(9,975)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$(7,650)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$(35,000)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$5,050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$(1,950)</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Other Expenses (&amp; Other Income)</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Loss (or Gain) on Sale of Asset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Interest Expense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Other Expenses (&amp; Other Income)</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Income Before Income Tax</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$(80,550)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$(10,050)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$(9,975)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$(7,650)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$(35,000)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$5,050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$(1,950)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sz w:val="20"/>
              </w:rPr>
              <w:t>Income Taxes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lastRenderedPageBreak/>
              <w:t>Net Income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$(80,550)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$(10,050)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$(9,975)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$5,050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$(1,950)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Net Income / Sales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-271%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-19%</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-47%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w:t>
            </w:r>
          </w:p>
        </w:tc>
      </w:tr>
    </w:tbl>
    <w:p w:rsidR="00220B9B" w:rsidRDefault="00220B9B"/>
    <w:p w:rsidR="00220B9B" w:rsidRDefault="00220B9B"/>
    <w:p w:rsidR="00220B9B" w:rsidRDefault="00220B9B"/>
    <w:tbl>
      <w:tblPr>
        <w:tblW w:w="5000" w:type="pct"/>
        <w:tblLook w:val="04A0"/>
      </w:tblPr>
      <w:tblGrid>
        <w:gridCol w:w="1452"/>
        <w:gridCol w:w="959"/>
        <w:gridCol w:w="959"/>
        <w:gridCol w:w="959"/>
        <w:gridCol w:w="959"/>
        <w:gridCol w:w="959"/>
        <w:gridCol w:w="959"/>
        <w:gridCol w:w="959"/>
        <w:gridCol w:w="959"/>
        <w:gridCol w:w="959"/>
        <w:gridCol w:w="959"/>
        <w:gridCol w:w="959"/>
        <w:gridCol w:w="959"/>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12'16</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Revenue</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$42,700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$42,700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$43,150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$56,600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$94,500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$114,000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$122,000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$135,000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$84,500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$78,000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$71,500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Direct Cost</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$32,750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$32,750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$33,125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$43,500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$73,000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$88,000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$93,000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$103,000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$69,250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$64,250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$59,250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$54,250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sz w:val="20"/>
              </w:rPr>
              <w:t>Gross Profit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$10,025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$20,250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$18,750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$17,250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Gross Profit %</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24%</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20"/>
              </w:rPr>
            </w:pPr>
            <w:r>
              <w:rPr>
                <w:rFonts w:ascii="Calibri" w:eastAsia="Calibri" w:hAnsi="Calibri" w:cs="Calibri"/>
                <w:b/>
                <w:sz w:val="20"/>
              </w:rPr>
              <w:t>Operating Expenses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Salary</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$11,500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Employee Related Expenses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Rent Expense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 xml:space="preserve">Office Supplies </w:t>
            </w:r>
            <w:r>
              <w:rPr>
                <w:rFonts w:ascii="Calibri" w:eastAsia="Calibri" w:hAnsi="Calibri" w:cs="Calibri"/>
                <w:sz w:val="20"/>
              </w:rPr>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Utilities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Advertising and Promotion (2)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$700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Professional Fees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 xml:space="preserve">Repairs and Maintenance </w:t>
            </w:r>
            <w:r>
              <w:rPr>
                <w:rFonts w:ascii="Calibri" w:eastAsia="Calibri" w:hAnsi="Calibri" w:cs="Calibri"/>
                <w:sz w:val="20"/>
              </w:rPr>
              <w:lastRenderedPageBreak/>
              <w:t>(1)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lastRenderedPageBreak/>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lastRenderedPageBreak/>
              <w:t>Computer and Internet Expense (3)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Insurance Expense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Expensed Portion of Other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Depreciation and Amortization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Operating Expenses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$20,800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$20,600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$20,600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$20,600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$20,500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Operating Income</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$(10,850)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$(10,850)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$(10,775)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$(7,700)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$5,200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$11,200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$(1,850)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$(3,250)</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Other Expenses (&amp; Other Income)</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Loss (or Gain) on Sale of Asset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Interest Expense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Other Expenses (&amp; Other Income)</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Income Before Income Tax</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$(10,850)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$(10,850)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$(10,775)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$(7,700)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$5,200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$11,200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$(1,850)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sz w:val="20"/>
              </w:rPr>
              <w:t>Income Taxes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Net Income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$(10,850)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$(10,850)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$(10,775)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$(7,700)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$(1,850)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$(3,250)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 xml:space="preserve">Net Income / </w:t>
            </w:r>
            <w:r>
              <w:rPr>
                <w:rFonts w:ascii="Calibri" w:eastAsia="Calibri" w:hAnsi="Calibri" w:cs="Calibri"/>
                <w:b/>
                <w:sz w:val="20"/>
              </w:rPr>
              <w:lastRenderedPageBreak/>
              <w:t>Sales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lastRenderedPageBreak/>
              <w:t>-25%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8%</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-5%</w:t>
            </w:r>
          </w:p>
        </w:tc>
      </w:tr>
    </w:tbl>
    <w:p w:rsidR="00220B9B" w:rsidRDefault="00220B9B"/>
    <w:p w:rsidR="00220B9B" w:rsidRDefault="00220B9B"/>
    <w:p w:rsidR="00220B9B" w:rsidRDefault="00220B9B"/>
    <w:tbl>
      <w:tblPr>
        <w:tblW w:w="5000" w:type="pct"/>
        <w:tblLook w:val="04A0"/>
      </w:tblPr>
      <w:tblGrid>
        <w:gridCol w:w="1452"/>
        <w:gridCol w:w="959"/>
        <w:gridCol w:w="959"/>
        <w:gridCol w:w="959"/>
        <w:gridCol w:w="959"/>
        <w:gridCol w:w="959"/>
        <w:gridCol w:w="959"/>
        <w:gridCol w:w="959"/>
        <w:gridCol w:w="959"/>
        <w:gridCol w:w="959"/>
        <w:gridCol w:w="959"/>
        <w:gridCol w:w="959"/>
        <w:gridCol w:w="959"/>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12'17</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Revenue</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$51,000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$70,500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$110,500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$145,000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$185,500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$192,000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$177,500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$145,000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$115,500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$110,500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Direct Cost</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$32,500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$32,500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$44,500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$45,250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$69,250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$90,750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$116,750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$120,750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$110,750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$90,750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$73,000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$69,250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sz w:val="20"/>
              </w:rPr>
              <w:t>Gross Profit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$18,500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$18,500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$41,250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$54,250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$68,750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$71,250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$66,750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$54,250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$41,250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Gross Profit %</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38%</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37%</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20"/>
              </w:rPr>
            </w:pPr>
            <w:r>
              <w:rPr>
                <w:rFonts w:ascii="Calibri" w:eastAsia="Calibri" w:hAnsi="Calibri" w:cs="Calibri"/>
                <w:b/>
                <w:sz w:val="20"/>
              </w:rPr>
              <w:t>Operating Expenses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Salary</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$11,895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Employee Related Expenses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$2,379</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Rent Expense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$5,000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Office Supplies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Utilities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$450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Advertising and Promotion (2)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$2,000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Professional Fees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Repairs and Maintenance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lastRenderedPageBreak/>
              <w:t>Computer and Internet Expense (3)</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Insurance Expense (1)</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$350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Expensed Portion of Other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Depreciation and Amortization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Operating Expenses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$22,275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$22,275</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Operating Income</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$(3,775)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$(3,775)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$3,725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$3,975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$18,975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$31,975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$46,475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$48,975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$44,475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$31,975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$20,225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$18,975</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Other Expenses (&amp; Other Income)</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Loss (or Gain) on Sale of Asset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Interest Expense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Other Expenses (&amp; Other Income)</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Income Before Income Tax</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$(3,775)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$(3,775)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$3,725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$3,975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$18,975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$31,975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$46,475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$48,975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$44,475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$31,975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$20,225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$18,975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sz w:val="20"/>
              </w:rPr>
              <w:t>Income Taxes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Net Income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$(3,775)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$(3,775)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$3,725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$3,975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$18,975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$31,975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$46,475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$48,975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$44,475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$31,975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$20,225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$18,975</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Net Income / Sales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18%</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17%</w:t>
            </w:r>
          </w:p>
        </w:tc>
      </w:tr>
    </w:tbl>
    <w:p w:rsidR="00220B9B" w:rsidRDefault="00220B9B"/>
    <w:p w:rsidR="00220B9B" w:rsidRDefault="00220B9B"/>
    <w:p w:rsidR="00220B9B" w:rsidRDefault="00220B9B"/>
    <w:p w:rsidR="00220B9B" w:rsidRDefault="00C91745">
      <w:pPr>
        <w:pStyle w:val="Heading2"/>
      </w:pPr>
      <w:bookmarkStart w:id="60" w:name="_Toc256000060"/>
      <w:r>
        <w:rPr>
          <w:rFonts w:ascii="Calibri" w:eastAsia="Calibri" w:hAnsi="Calibri" w:cs="Calibri"/>
        </w:rPr>
        <w:t>Balance Sheet</w:t>
      </w:r>
      <w:bookmarkEnd w:id="60"/>
    </w:p>
    <w:p w:rsidR="00220B9B" w:rsidRDefault="00C91745">
      <w:pPr>
        <w:pStyle w:val="Heading3"/>
      </w:pPr>
      <w:r>
        <w:rPr>
          <w:rFonts w:ascii="Calibri" w:eastAsia="Calibri" w:hAnsi="Calibri" w:cs="Calibri"/>
        </w:rPr>
        <w:t>Balance Sheet (With Monthly Detail)</w:t>
      </w:r>
    </w:p>
    <w:tbl>
      <w:tblPr>
        <w:tblW w:w="5000" w:type="pct"/>
        <w:tblLook w:val="04A0"/>
      </w:tblPr>
      <w:tblGrid>
        <w:gridCol w:w="1621"/>
        <w:gridCol w:w="969"/>
        <w:gridCol w:w="780"/>
        <w:gridCol w:w="780"/>
        <w:gridCol w:w="881"/>
        <w:gridCol w:w="881"/>
        <w:gridCol w:w="881"/>
        <w:gridCol w:w="881"/>
        <w:gridCol w:w="881"/>
        <w:gridCol w:w="881"/>
        <w:gridCol w:w="881"/>
        <w:gridCol w:w="881"/>
        <w:gridCol w:w="881"/>
        <w:gridCol w:w="881"/>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As of Period's End</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Starting Balances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Y1 M1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Y1 M2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Y1 M3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Y1 M4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Y1 M5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Y1 M6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Y1 M7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Y1 M8</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Y1 M9</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Y1 M10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Y1 M11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Y1 M12</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sz w:val="20"/>
              </w:rPr>
              <w:t>Cash</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$157,570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$158,707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$133,427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$112,135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$74,275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$69,425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$75,475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$86,900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$87,975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$88,925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$94,875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$101,375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Accounts Receivable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$11,880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$11,880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$12,060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$16,140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$32,600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$39,100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$25,600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Inventory</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$23,125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$58,000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$75,500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$59,250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$59,250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$59,250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$49,250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$32,750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Other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$192,200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$193,712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$176,487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$186,275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$167,275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$177,525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$187,575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$183,950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$178,025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$178,975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$174,925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$159,725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sz w:val="20"/>
              </w:rPr>
              <w:t>Long-Term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Accumulated Depreciation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Long-Term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b/>
                <w:sz w:val="20"/>
              </w:rPr>
              <w:t>Total Assets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$192,200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$193,712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$176,487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$186,275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$167,275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$177,525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$187,575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$183,950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$178,025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$178,975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$174,925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$159,725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sz w:val="20"/>
              </w:rPr>
              <w:t>Accounts Payable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$34,312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$27,062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$44,500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$60,500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$69,250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$74,250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$66,125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$59,250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$59,250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$54,250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$41,000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Sales Taxes Payable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Short-Term Debt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 xml:space="preserve">Total Current </w:t>
            </w:r>
            <w:r>
              <w:rPr>
                <w:rFonts w:ascii="Calibri" w:eastAsia="Calibri" w:hAnsi="Calibri" w:cs="Calibri"/>
                <w:b/>
                <w:sz w:val="20"/>
              </w:rPr>
              <w:t>Liabilities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$22,750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$34,312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$27,062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$44,500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$60,500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$69,250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$74,250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$66,125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$59,250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$59,250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$54,250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$41,000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sz w:val="20"/>
              </w:rPr>
              <w:t>Long-Term Debt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lastRenderedPageBreak/>
              <w:t>Total Liabilities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$22,750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$34,312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$27,062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$44,500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$60,500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$69,250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$74,250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$66,125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$59,250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$59,250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$54,250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$41,000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sz w:val="20"/>
              </w:rPr>
              <w:t>Paid-in Capital</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Retained Earnings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Profit and Loss - Current Period</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$(80,550)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$(90,600)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$(100,575)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$(108,225)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$(143,225)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$(141,725)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$(136,675)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$(132,175)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$(130,275)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$(129,325)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$(131,275)</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Owner's Equity</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$169,450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$159,400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$149,425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$141,775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$106,775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$108,275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$113,325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$117,825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$118,775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$119,725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$120,675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$118,725</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b/>
                <w:sz w:val="20"/>
              </w:rPr>
              <w:t>Total Liabilities &amp; Equity</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$192,200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$193,712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$176,487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$186,275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$167,275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$177,525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$187,575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$183,950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$178,025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$178,975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$174,925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$159,725</w:t>
            </w:r>
          </w:p>
        </w:tc>
      </w:tr>
    </w:tbl>
    <w:p w:rsidR="00220B9B" w:rsidRDefault="00220B9B"/>
    <w:p w:rsidR="00220B9B" w:rsidRDefault="00220B9B"/>
    <w:p w:rsidR="00220B9B" w:rsidRDefault="00220B9B"/>
    <w:tbl>
      <w:tblPr>
        <w:tblW w:w="5000" w:type="pct"/>
        <w:tblLook w:val="04A0"/>
      </w:tblPr>
      <w:tblGrid>
        <w:gridCol w:w="1483"/>
        <w:gridCol w:w="905"/>
        <w:gridCol w:w="881"/>
        <w:gridCol w:w="881"/>
        <w:gridCol w:w="881"/>
        <w:gridCol w:w="881"/>
        <w:gridCol w:w="881"/>
        <w:gridCol w:w="881"/>
        <w:gridCol w:w="881"/>
        <w:gridCol w:w="881"/>
        <w:gridCol w:w="881"/>
        <w:gridCol w:w="881"/>
        <w:gridCol w:w="881"/>
        <w:gridCol w:w="881"/>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As of Period's End</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Starting Balances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Y2 M1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Y2 M2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Y2 M3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Y2 M4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Y2 M5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Y2 M6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Y2 M7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Y2 M8</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Y2 M9</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Y2 M10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Y2 M11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Y2 M12</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sz w:val="20"/>
              </w:rPr>
              <w:t>Cash</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$90,795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$79,757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$63,802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$41,160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$36,350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$38,650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$66,525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$70,900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$73,150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$73,900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$81,625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Accounts Receivable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$17,080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$17,080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$17,260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$22,640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$45,600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$48,800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$54,000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$36,400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$31,200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$28,600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Inventory</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$33,125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$43,500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$88,000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$69,250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$64,250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$59,250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$54,250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$32,500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Other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$140,625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$129,962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$124,562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$136,800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$159,750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$174,950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$190,450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$189,775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$171,550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$166,200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$159,350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$142,725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sz w:val="20"/>
              </w:rPr>
              <w:t>Long-Term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Accumulated Depreciation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Long-Term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b/>
                <w:sz w:val="20"/>
              </w:rPr>
              <w:t>Total Assets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$140,625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$129,962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$124,562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$136,800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$159,750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$174,950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$190,450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$189,775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$171,550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$166,200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$159,350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$142,725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sz w:val="20"/>
              </w:rPr>
              <w:t>Accounts Payable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$32,937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$38,312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$58,250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$80,500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$90,500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$98,000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$86,125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$66,750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$56,750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$43,375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lastRenderedPageBreak/>
              <w:t>Sales Taxes Payable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Short-Term Debt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Current Liabilities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$32,937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$38,312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$58,250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$80,500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$90,500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$98,000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$86,125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$66,750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$61,750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$56,750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$43,375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sz w:val="20"/>
              </w:rPr>
              <w:t>Long-Term Debt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 xml:space="preserve">Total </w:t>
            </w:r>
            <w:r>
              <w:rPr>
                <w:rFonts w:ascii="Calibri" w:eastAsia="Calibri" w:hAnsi="Calibri" w:cs="Calibri"/>
                <w:b/>
                <w:sz w:val="20"/>
              </w:rPr>
              <w:t>Liabilities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$32,750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$32,937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$38,312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$58,250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$80,500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$90,500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$98,000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$86,125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$66,750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$61,750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$56,750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$43,375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sz w:val="20"/>
              </w:rPr>
              <w:t>Paid-in Capital</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 xml:space="preserve">Retained </w:t>
            </w:r>
            <w:r>
              <w:rPr>
                <w:rFonts w:ascii="Calibri" w:eastAsia="Calibri" w:hAnsi="Calibri" w:cs="Calibri"/>
                <w:sz w:val="20"/>
              </w:rPr>
              <w:t>Earnings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$(131,275)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Profit and Loss - Current Period</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$(10,850)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$(21,700)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$(32,475)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$(40,175)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$(39,475)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$(34,275)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$(13,925)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$(14,275)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$(16,125)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$(19,375)</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Owner's Equity</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$107,875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$97,025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$86,250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$78,550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$79,250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$84,450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$92,450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$103,650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$104,800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$104,450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$102,600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$99,350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b/>
                <w:sz w:val="20"/>
              </w:rPr>
              <w:t>Total Liabilities &amp; Equity</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$140,625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$129,962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$124,562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$136,800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$159,750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$174,950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$190,450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$189,775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$171,550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$166,200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$159,350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$142,725</w:t>
            </w:r>
          </w:p>
        </w:tc>
      </w:tr>
    </w:tbl>
    <w:p w:rsidR="00220B9B" w:rsidRDefault="00220B9B"/>
    <w:p w:rsidR="00220B9B" w:rsidRDefault="00220B9B"/>
    <w:p w:rsidR="00220B9B" w:rsidRDefault="00220B9B"/>
    <w:tbl>
      <w:tblPr>
        <w:tblW w:w="5000" w:type="pct"/>
        <w:tblLook w:val="04A0"/>
      </w:tblPr>
      <w:tblGrid>
        <w:gridCol w:w="1483"/>
        <w:gridCol w:w="905"/>
        <w:gridCol w:w="881"/>
        <w:gridCol w:w="881"/>
        <w:gridCol w:w="881"/>
        <w:gridCol w:w="881"/>
        <w:gridCol w:w="881"/>
        <w:gridCol w:w="881"/>
        <w:gridCol w:w="881"/>
        <w:gridCol w:w="881"/>
        <w:gridCol w:w="881"/>
        <w:gridCol w:w="881"/>
        <w:gridCol w:w="881"/>
        <w:gridCol w:w="881"/>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As of Period's End</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Starting Balances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Y3 M1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Y3 M2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Y3 M3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Y3 M4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Y3 M5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Y3 M6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Y3 M7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Y3 M8</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Y3 M9</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Y3 M10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Y3 M11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Y3 M12</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sz w:val="20"/>
              </w:rPr>
              <w:t>Cash</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$75,175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$65,400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$66,950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$58,900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$63,525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$79,450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$120,725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$174,100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$229,375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$273,225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$298,250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$317,350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Accounts Receivable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$20,400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$20,400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$28,200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$28,600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$44,200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$58,000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$74,200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$76,800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$58,000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$46,200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$44,200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Inventory</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$44,500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$45,250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$69,250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$90,750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$116,750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$120,750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$110,750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$90,750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$69,250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$69,250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Other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$128,075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$130,300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$140,400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$156,750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$198,475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$254,200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$315,675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$361,650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$391,125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$404,225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$413,700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$430,800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sz w:val="20"/>
              </w:rPr>
              <w:t>Long-Term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lastRenderedPageBreak/>
              <w:t>Accumulated Depreciation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Long-Term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b/>
                <w:sz w:val="20"/>
              </w:rPr>
              <w:t>Total Assets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$128,075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$130,300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$140,400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$156,750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$198,475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$254,200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$315,675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$361,650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$391,125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$404,225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$413,700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$430,800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sz w:val="20"/>
              </w:rPr>
              <w:t>Accounts Payable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$38,500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$44,875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$57,250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$103,750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$115,750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$100,750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$81,875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$71,125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$69,250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Sales Taxes Payable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Short-Term Debt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 xml:space="preserve">Total </w:t>
            </w:r>
            <w:r>
              <w:rPr>
                <w:rFonts w:ascii="Calibri" w:eastAsia="Calibri" w:hAnsi="Calibri" w:cs="Calibri"/>
                <w:b/>
                <w:sz w:val="20"/>
              </w:rPr>
              <w:t>Current Liabilities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$38,500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$44,875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$57,250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$80,000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$103,750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$118,750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$115,750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$100,750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$81,875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$71,125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$69,250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sz w:val="20"/>
              </w:rPr>
              <w:t>Long-Term Debt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Liabilities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$32,500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$38,500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$44,875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$57,250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$80,000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$103,750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$118,750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$115,750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$100,750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$81,875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$71,125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$69,250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sz w:val="20"/>
              </w:rPr>
              <w:t>Paid-in Capital</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Retained Earnings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$(150,650)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Profit and Loss - Current Period</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$(7,550)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$(3,825)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$19,125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$51,100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$97,575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$146,550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$191,025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$223,000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$243,225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$262,200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Owner's Equity</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$95,575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$91,800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$95,525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$99,500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$118,475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$150,450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$196,925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$245,900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$290,375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$322,350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$342,575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$361,550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b/>
                <w:sz w:val="20"/>
              </w:rPr>
              <w:t>Total Liabilities &amp; Equity</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$128,075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$130,300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$140,400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$156,750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$198,475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$254,200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$315,675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$361,650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$391,125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$404,225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$413,700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$430,800</w:t>
            </w:r>
          </w:p>
        </w:tc>
      </w:tr>
    </w:tbl>
    <w:p w:rsidR="00220B9B" w:rsidRDefault="00220B9B"/>
    <w:p w:rsidR="00220B9B" w:rsidRDefault="00220B9B"/>
    <w:p w:rsidR="00220B9B" w:rsidRDefault="00220B9B"/>
    <w:p w:rsidR="00220B9B" w:rsidRDefault="00C91745">
      <w:pPr>
        <w:pStyle w:val="Heading3"/>
      </w:pPr>
      <w:r>
        <w:rPr>
          <w:rFonts w:ascii="Cambria" w:eastAsia="Cambria" w:hAnsi="Cambria" w:cs="Cambria"/>
          <w:sz w:val="22"/>
        </w:rPr>
        <w:br w:type="page"/>
      </w:r>
      <w:r>
        <w:rPr>
          <w:rFonts w:ascii="Calibri" w:eastAsia="Calibri" w:hAnsi="Calibri" w:cs="Calibri"/>
        </w:rPr>
        <w:lastRenderedPageBreak/>
        <w:t>Balance Sheet Table</w:t>
      </w:r>
    </w:p>
    <w:tbl>
      <w:tblPr>
        <w:tblW w:w="5000" w:type="pct"/>
        <w:tblLook w:val="04A0"/>
      </w:tblPr>
      <w:tblGrid>
        <w:gridCol w:w="5009"/>
        <w:gridCol w:w="2749"/>
        <w:gridCol w:w="1734"/>
        <w:gridCol w:w="1734"/>
        <w:gridCol w:w="1734"/>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 xml:space="preserve">As </w:t>
            </w:r>
            <w:r>
              <w:rPr>
                <w:rFonts w:ascii="Calibri" w:eastAsia="Calibri" w:hAnsi="Calibri" w:cs="Calibri"/>
                <w:b/>
                <w:sz w:val="20"/>
              </w:rPr>
              <w:t>of Period's End</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Starting Balances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2016</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sz w:val="20"/>
              </w:rPr>
              <w:t>Cash</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$101,375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$81,625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$317,350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Accounts Receivable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$25,600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$28,600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$44,200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Inventory</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$69,250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Other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$159,725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$142,725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$430,800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sz w:val="20"/>
              </w:rPr>
              <w:t>Long-Term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Accumulated Depreciation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Long Term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b/>
                <w:sz w:val="20"/>
              </w:rPr>
              <w:t>TOTAL ASSETS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$159,725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$142,725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$430,800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sz w:val="20"/>
              </w:rPr>
              <w:t>Accounts Payable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$43,375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$69,250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Sales Taxes Payable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Short-Term Debt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Current Liabilities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$43,375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$69,250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sz w:val="20"/>
              </w:rPr>
              <w:t>Long-Term Debt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LIABILITIES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$41,000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$43,375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$69,250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sz w:val="20"/>
              </w:rPr>
              <w:t>Paid-in Capital</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t>Retained Earnings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$(150,650)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sz w:val="20"/>
              </w:rPr>
              <w:lastRenderedPageBreak/>
              <w:t>Profit and Loss - Current Period</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$(19,375)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$262,200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TOTAL OWNER'S EQUITY</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$118,725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$99,350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$361,550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b/>
                <w:sz w:val="18"/>
              </w:rPr>
            </w:pPr>
            <w:r>
              <w:rPr>
                <w:rFonts w:ascii="Calibri" w:eastAsia="Calibri" w:hAnsi="Calibri" w:cs="Calibri"/>
                <w:b/>
                <w:sz w:val="20"/>
              </w:rPr>
              <w:t>TOTAL LIABILITIES &amp; EQUITY</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$159,725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$142,725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18"/>
              </w:rPr>
            </w:pPr>
            <w:r>
              <w:rPr>
                <w:rFonts w:ascii="Calibri" w:eastAsia="Calibri" w:hAnsi="Calibri" w:cs="Calibri"/>
                <w:b/>
                <w:sz w:val="20"/>
              </w:rPr>
              <w:t>$430,800</w:t>
            </w:r>
          </w:p>
        </w:tc>
      </w:tr>
    </w:tbl>
    <w:p w:rsidR="00220B9B" w:rsidRDefault="00C91745">
      <w:pPr>
        <w:pStyle w:val="Heading2"/>
      </w:pPr>
      <w:bookmarkStart w:id="61" w:name="_Toc256000061"/>
      <w:r>
        <w:rPr>
          <w:rFonts w:ascii="Calibri" w:eastAsia="Calibri" w:hAnsi="Calibri" w:cs="Calibri"/>
        </w:rPr>
        <w:t>Cash Flow Statement</w:t>
      </w:r>
      <w:bookmarkEnd w:id="61"/>
    </w:p>
    <w:p w:rsidR="00220B9B" w:rsidRDefault="00C91745">
      <w:pPr>
        <w:pStyle w:val="Heading3"/>
      </w:pPr>
      <w:r>
        <w:rPr>
          <w:rFonts w:ascii="Calibri" w:eastAsia="Calibri" w:hAnsi="Calibri" w:cs="Calibri"/>
        </w:rPr>
        <w:t>Cash Flow Statement (With Monthly Detail)</w:t>
      </w:r>
    </w:p>
    <w:tbl>
      <w:tblPr>
        <w:tblW w:w="5000" w:type="pct"/>
        <w:tblLook w:val="04A0"/>
      </w:tblPr>
      <w:tblGrid>
        <w:gridCol w:w="3737"/>
        <w:gridCol w:w="818"/>
        <w:gridCol w:w="812"/>
        <w:gridCol w:w="818"/>
        <w:gridCol w:w="818"/>
        <w:gridCol w:w="818"/>
        <w:gridCol w:w="812"/>
        <w:gridCol w:w="707"/>
        <w:gridCol w:w="707"/>
        <w:gridCol w:w="707"/>
        <w:gridCol w:w="687"/>
        <w:gridCol w:w="707"/>
        <w:gridCol w:w="812"/>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Year1</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12'15</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OPERATING ACTIVITIES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Net Income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$(80,550)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$(10,050)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$(9,975)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$5,050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$(1,950)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Depreciation and Amortization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Gain or Loss on Disposal of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Accounts Receivable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$(11,880)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$(180)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$(4,080)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$(13,860)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$5,200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Inventory</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$(7,875)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$16,500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Accounts Payable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$11,562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$17,437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$(8,125)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$(6,875)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Sales Taxes Payable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Other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Net Cash Flow from Operations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$(92,430)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$1,137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$(25,280)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$(21,292)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$(37,860)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$(4,850)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$6,050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$11,425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$1,075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$950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$5,950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$6,500</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20"/>
              </w:rPr>
            </w:pPr>
            <w:r>
              <w:rPr>
                <w:rFonts w:ascii="Calibri" w:eastAsia="Calibri" w:hAnsi="Calibri" w:cs="Calibri"/>
                <w:b/>
                <w:sz w:val="20"/>
              </w:rPr>
              <w:t>INVESTING &amp; FINANCING ACTIVITIES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 xml:space="preserve"> Long-Term Assets Purchased or Sold</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lastRenderedPageBreak/>
              <w:t>Investments and Contributions Received</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Short-Term Debt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Long-Term Debt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Dividends and Distributions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Net Cash Flow from Investing &amp; Financing</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$250,000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b/>
                <w:sz w:val="20"/>
              </w:rPr>
            </w:pPr>
            <w:r>
              <w:rPr>
                <w:rFonts w:ascii="Calibri" w:eastAsia="Calibri" w:hAnsi="Calibri" w:cs="Calibri"/>
                <w:sz w:val="20"/>
              </w:rPr>
              <w:t>Cash at Beginning of Period</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$157,570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$158,707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$133,427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$112,135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$74,275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$69,425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$75,475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$86,900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$87,975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$88,925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$94,875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Net Change in Cash</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$157,570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$1,137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$(25,280)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$(21,292)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$(37,860)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$(4,850)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$6,050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$11,425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$6,500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Cash at End of Period</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$157,570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$158,707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$133,427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$112,135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$74,275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$69,425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$75,475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$86,900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$87,975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$88,925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$94,875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$101,375</w:t>
            </w:r>
          </w:p>
        </w:tc>
      </w:tr>
    </w:tbl>
    <w:p w:rsidR="00220B9B" w:rsidRDefault="00220B9B"/>
    <w:p w:rsidR="00220B9B" w:rsidRDefault="00220B9B"/>
    <w:p w:rsidR="00220B9B" w:rsidRDefault="00220B9B"/>
    <w:tbl>
      <w:tblPr>
        <w:tblW w:w="5000" w:type="pct"/>
        <w:tblLook w:val="04A0"/>
      </w:tblPr>
      <w:tblGrid>
        <w:gridCol w:w="3672"/>
        <w:gridCol w:w="804"/>
        <w:gridCol w:w="803"/>
        <w:gridCol w:w="803"/>
        <w:gridCol w:w="803"/>
        <w:gridCol w:w="798"/>
        <w:gridCol w:w="695"/>
        <w:gridCol w:w="798"/>
        <w:gridCol w:w="798"/>
        <w:gridCol w:w="798"/>
        <w:gridCol w:w="695"/>
        <w:gridCol w:w="695"/>
        <w:gridCol w:w="798"/>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12'16</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OPERATING ACTIVITIES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Net Income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$(10,850)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$(10,850)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$(10,775)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$(7,700)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$(1,850)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Depreciation and Amortization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 xml:space="preserve">Gain or Loss on Disposal </w:t>
            </w:r>
            <w:r>
              <w:rPr>
                <w:rFonts w:ascii="Calibri" w:eastAsia="Calibri" w:hAnsi="Calibri" w:cs="Calibri"/>
                <w:sz w:val="20"/>
              </w:rPr>
              <w:t>of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Accounts Receivable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$8,520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$(180)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$(5,380)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$(15,160)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$17,600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Inventory</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$21,750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Accounts Payable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$187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$19,937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$22,250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$(19,375)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$(13,375)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Sales Taxes Payable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Other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lastRenderedPageBreak/>
              <w:t>Net Cash Flow from Operations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$(10,580)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$(11,037)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$(15,955)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$(22,642)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$(7,210)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$2,400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$27,875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$4,375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$7,725</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20"/>
              </w:rPr>
            </w:pPr>
            <w:r>
              <w:rPr>
                <w:rFonts w:ascii="Calibri" w:eastAsia="Calibri" w:hAnsi="Calibri" w:cs="Calibri"/>
                <w:b/>
                <w:sz w:val="20"/>
              </w:rPr>
              <w:t>INVESTING &amp; FINANCING ACTIVITIES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 xml:space="preserve"> Long-Term Assets Purchased or Sold</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Investments and Contributions Received</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Short-Term Debt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Long-Term Debt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Dividends and Distributions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Net Cash Flow from Investing &amp; Financing</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b/>
                <w:sz w:val="20"/>
              </w:rPr>
            </w:pPr>
            <w:r>
              <w:rPr>
                <w:rFonts w:ascii="Calibri" w:eastAsia="Calibri" w:hAnsi="Calibri" w:cs="Calibri"/>
                <w:sz w:val="20"/>
              </w:rPr>
              <w:t>Cash at Beginning of Period</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$101,375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$90,795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$79,757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$63,802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$41,160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$33,950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$36,350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$38,650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$66,525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$70,900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$73,150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$73,900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Net Change in Cash</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$(10,580)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$(11,037)</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$(15,955)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$(22,642)</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$(7,210)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$2,400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$27,875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$7,725</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Cash at End of Period</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$90,795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$79,757</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$63,802</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$41,160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$33,950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$36,350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$38,650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$66,525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$70,900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$73,150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$73,900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$81,625</w:t>
            </w:r>
          </w:p>
        </w:tc>
      </w:tr>
    </w:tbl>
    <w:p w:rsidR="00220B9B" w:rsidRDefault="00220B9B"/>
    <w:p w:rsidR="00220B9B" w:rsidRDefault="00220B9B"/>
    <w:p w:rsidR="00220B9B" w:rsidRDefault="00220B9B"/>
    <w:tbl>
      <w:tblPr>
        <w:tblW w:w="5000" w:type="pct"/>
        <w:tblLook w:val="04A0"/>
      </w:tblPr>
      <w:tblGrid>
        <w:gridCol w:w="3630"/>
        <w:gridCol w:w="789"/>
        <w:gridCol w:w="789"/>
        <w:gridCol w:w="687"/>
        <w:gridCol w:w="789"/>
        <w:gridCol w:w="789"/>
        <w:gridCol w:w="789"/>
        <w:gridCol w:w="789"/>
        <w:gridCol w:w="771"/>
        <w:gridCol w:w="789"/>
        <w:gridCol w:w="789"/>
        <w:gridCol w:w="789"/>
        <w:gridCol w:w="771"/>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rPr>
            </w:pPr>
            <w:r>
              <w:rPr>
                <w:rFonts w:ascii="Calibri" w:eastAsia="Calibri" w:hAnsi="Calibri" w:cs="Calibri"/>
                <w:b/>
                <w:sz w:val="20"/>
              </w:rPr>
              <w:t>Year3</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1'16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3'16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4'16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5'16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6'16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7'16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8'16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9'16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10'16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11'16</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12'17</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OPERATING ACTIVITIES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Net Income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$3,975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$18,975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$31,975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$46,475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$48,975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$44,475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$31,975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$20,225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$18,975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Depreciation and Amortization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 xml:space="preserve">Gain or Loss on </w:t>
            </w:r>
            <w:r>
              <w:rPr>
                <w:rFonts w:ascii="Calibri" w:eastAsia="Calibri" w:hAnsi="Calibri" w:cs="Calibri"/>
                <w:sz w:val="20"/>
              </w:rPr>
              <w:t>Disposal of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Accounts Receivable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$(15,600)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$(16,200)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$11,800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$2,000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Inventory</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$(12,000)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$(24,000)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$(21,500)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lastRenderedPageBreak/>
              <w:t>Change in Accounts Payable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$(10,875)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$12,375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$(18,875)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$(1,875)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Sales Taxes Payable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 xml:space="preserve">Change in </w:t>
            </w:r>
            <w:r>
              <w:rPr>
                <w:rFonts w:ascii="Calibri" w:eastAsia="Calibri" w:hAnsi="Calibri" w:cs="Calibri"/>
                <w:sz w:val="20"/>
              </w:rPr>
              <w:t>Other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Net Cash Flow from Operations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$(6,450)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$(9,775)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$1,550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$(8,050)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$4,625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$15,925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$41,275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$53,375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$55,275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$43,850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$25,025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$19,100</w:t>
            </w:r>
          </w:p>
        </w:tc>
      </w:tr>
      <w:tr w:rsidR="00220B9B">
        <w:trPr>
          <w:gridAfter w:val="9"/>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20"/>
              </w:rPr>
            </w:pPr>
            <w:r>
              <w:rPr>
                <w:rFonts w:ascii="Calibri" w:eastAsia="Calibri" w:hAnsi="Calibri" w:cs="Calibri"/>
                <w:b/>
                <w:sz w:val="20"/>
              </w:rPr>
              <w:t>INVESTING &amp; FINANCING ACTIVITIES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 xml:space="preserve"> Long-Term Assets Purchased or Sold</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Investments and Contributions Received</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Short-Term Debt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Long-Term Debt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Dividends and Distributions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Net Cash Flow from Investing &amp; Financing</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b/>
                <w:sz w:val="20"/>
              </w:rPr>
            </w:pPr>
            <w:r>
              <w:rPr>
                <w:rFonts w:ascii="Calibri" w:eastAsia="Calibri" w:hAnsi="Calibri" w:cs="Calibri"/>
                <w:sz w:val="20"/>
              </w:rPr>
              <w:t>Cash at Beginning of Period</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$81,625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$75,175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$65,400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$66,950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$58,900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$63,525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$79,450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$120,725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$174,100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$229,375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$273,225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$298,250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Net Change in Cash</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$(6,450)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$(9,775)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$(8,050)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$4,625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$15,925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$41,275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$53,375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$55,275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$43,850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$25,025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$19,100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Cash at End of Period</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$75,175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$65,400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$66,950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$58,900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$63,525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$79,450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$120,725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$174,100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$229,375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$273,225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$298,250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$317,350</w:t>
            </w:r>
          </w:p>
        </w:tc>
      </w:tr>
    </w:tbl>
    <w:p w:rsidR="00220B9B" w:rsidRDefault="00220B9B"/>
    <w:p w:rsidR="00220B9B" w:rsidRDefault="00220B9B"/>
    <w:p w:rsidR="00220B9B" w:rsidRDefault="00220B9B"/>
    <w:p w:rsidR="00220B9B" w:rsidRDefault="00C91745">
      <w:pPr>
        <w:pStyle w:val="Heading3"/>
      </w:pPr>
      <w:r>
        <w:rPr>
          <w:rFonts w:ascii="Cambria" w:eastAsia="Cambria" w:hAnsi="Cambria" w:cs="Cambria"/>
          <w:sz w:val="22"/>
        </w:rPr>
        <w:br w:type="page"/>
      </w:r>
      <w:r>
        <w:rPr>
          <w:rFonts w:ascii="Calibri" w:eastAsia="Calibri" w:hAnsi="Calibri" w:cs="Calibri"/>
        </w:rPr>
        <w:lastRenderedPageBreak/>
        <w:t>Cash Flow Statement Table</w:t>
      </w:r>
    </w:p>
    <w:tbl>
      <w:tblPr>
        <w:tblW w:w="5000" w:type="pct"/>
        <w:tblLook w:val="04A0"/>
      </w:tblPr>
      <w:tblGrid>
        <w:gridCol w:w="7699"/>
        <w:gridCol w:w="1902"/>
        <w:gridCol w:w="1685"/>
        <w:gridCol w:w="1674"/>
      </w:tblGrid>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220B9B">
            <w:pPr>
              <w:rPr>
                <w:rFonts w:ascii="Calibri" w:eastAsia="Calibri" w:hAnsi="Calibri" w:cs="Calibri"/>
              </w:rPr>
            </w:pP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sz w:val="20"/>
              </w:rPr>
              <w:t>2014</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2015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20"/>
              </w:rPr>
            </w:pPr>
            <w:r>
              <w:rPr>
                <w:rFonts w:ascii="Calibri" w:eastAsia="Calibri" w:hAnsi="Calibri" w:cs="Calibri"/>
                <w:sz w:val="20"/>
              </w:rPr>
              <w:t>2016</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sz w:val="20"/>
              </w:rPr>
            </w:pPr>
            <w:r>
              <w:rPr>
                <w:rFonts w:ascii="Calibri" w:eastAsia="Calibri" w:hAnsi="Calibri" w:cs="Calibri"/>
                <w:b/>
                <w:sz w:val="20"/>
              </w:rPr>
              <w:t>OPERATING ACTIVITIES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Net Income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$(131,275)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$(19,375)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$262,200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Depreciation and Amortization</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Gain or Loss on Disposal of Asset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Accounts Receivable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$(25,600)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$(15,600)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Inventory</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$(32,750)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$(36,750)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Accounts Payable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$41,000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$25,875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Sales Taxes Payable</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Other Current Assets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Net Cash from Operating Activities</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$(148,625)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$(19,750)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$235,725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rPr>
                <w:rFonts w:ascii="Calibri" w:eastAsia="Calibri" w:hAnsi="Calibri" w:cs="Calibri"/>
                <w:b/>
                <w:sz w:val="20"/>
              </w:rPr>
            </w:pPr>
            <w:r>
              <w:rPr>
                <w:rFonts w:ascii="Calibri" w:eastAsia="Calibri" w:hAnsi="Calibri" w:cs="Calibri"/>
                <w:b/>
                <w:sz w:val="20"/>
              </w:rPr>
              <w:t>INVESTING &amp; FINANCING ACTIVITIES</w:t>
            </w: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b/>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c>
          <w:tcPr>
            <w:tcW w:w="0" w:type="auto"/>
            <w:tcBorders>
              <w:top w:val="nil"/>
              <w:left w:val="nil"/>
              <w:bottom w:val="nil"/>
              <w:right w:val="nil"/>
            </w:tcBorders>
            <w:tcMar>
              <w:top w:w="0" w:type="dxa"/>
              <w:left w:w="0" w:type="dxa"/>
              <w:bottom w:w="0" w:type="dxa"/>
              <w:right w:w="0" w:type="dxa"/>
            </w:tcMar>
            <w:vAlign w:val="center"/>
          </w:tcPr>
          <w:p w:rsidR="00220B9B" w:rsidRDefault="00220B9B">
            <w:pPr>
              <w:rPr>
                <w:rFonts w:ascii="Calibri" w:eastAsia="Calibri" w:hAnsi="Calibri" w:cs="Calibri"/>
                <w:sz w:val="20"/>
              </w:rPr>
            </w:pP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20"/>
              </w:rPr>
            </w:pPr>
            <w:r>
              <w:rPr>
                <w:rFonts w:ascii="Calibri" w:eastAsia="Calibri" w:hAnsi="Calibri" w:cs="Calibri"/>
                <w:sz w:val="20"/>
              </w:rPr>
              <w:t>Long-Term Assets Purchased or Sold</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Investments and Contributions Received</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$250,000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Short-Term Debt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Change in Long-Term Debt</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Dividends and Distributions</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Net Cash from Investing &amp; Financing</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$250,000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$0</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b/>
                <w:sz w:val="20"/>
              </w:rPr>
            </w:pPr>
            <w:r>
              <w:rPr>
                <w:rFonts w:ascii="Calibri" w:eastAsia="Calibri" w:hAnsi="Calibri" w:cs="Calibri"/>
                <w:sz w:val="20"/>
              </w:rPr>
              <w:lastRenderedPageBreak/>
              <w:t>Cash at Beginning of Period</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$101,375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$81,625</w:t>
            </w:r>
          </w:p>
        </w:tc>
      </w:tr>
      <w:tr w:rsidR="00220B9B">
        <w:trPr>
          <w:trHeight w:val="448"/>
        </w:trPr>
        <w:tc>
          <w:tcPr>
            <w:tcW w:w="0" w:type="auto"/>
            <w:tcBorders>
              <w:top w:val="nil"/>
              <w:left w:val="nil"/>
              <w:bottom w:val="nil"/>
              <w:right w:val="nil"/>
            </w:tcBorders>
            <w:tcMar>
              <w:top w:w="0" w:type="dxa"/>
              <w:left w:w="0" w:type="dxa"/>
              <w:bottom w:w="0" w:type="dxa"/>
              <w:right w:w="0" w:type="dxa"/>
            </w:tcMar>
            <w:vAlign w:val="center"/>
          </w:tcPr>
          <w:p w:rsidR="00220B9B" w:rsidRDefault="00C91745">
            <w:pPr>
              <w:ind w:left="300"/>
              <w:rPr>
                <w:rFonts w:ascii="Calibri" w:eastAsia="Calibri" w:hAnsi="Calibri" w:cs="Calibri"/>
                <w:sz w:val="18"/>
              </w:rPr>
            </w:pPr>
            <w:r>
              <w:rPr>
                <w:rFonts w:ascii="Calibri" w:eastAsia="Calibri" w:hAnsi="Calibri" w:cs="Calibri"/>
                <w:sz w:val="20"/>
              </w:rPr>
              <w:t>Net Change in Cash</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$101,375</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$(19,750)</w:t>
            </w:r>
          </w:p>
        </w:tc>
        <w:tc>
          <w:tcPr>
            <w:tcW w:w="0" w:type="auto"/>
            <w:tcBorders>
              <w:top w:val="nil"/>
              <w:left w:val="nil"/>
              <w:bottom w:val="nil"/>
              <w:right w:val="nil"/>
            </w:tcBorders>
            <w:tcMar>
              <w:top w:w="0" w:type="dxa"/>
              <w:left w:w="0" w:type="dxa"/>
              <w:bottom w:w="0" w:type="dxa"/>
              <w:right w:w="0" w:type="dxa"/>
            </w:tcMar>
            <w:vAlign w:val="center"/>
          </w:tcPr>
          <w:p w:rsidR="00220B9B" w:rsidRDefault="00C91745">
            <w:pPr>
              <w:jc w:val="right"/>
              <w:rPr>
                <w:rFonts w:ascii="Calibri" w:eastAsia="Calibri" w:hAnsi="Calibri" w:cs="Calibri"/>
                <w:sz w:val="18"/>
              </w:rPr>
            </w:pPr>
            <w:r>
              <w:rPr>
                <w:rFonts w:ascii="Calibri" w:eastAsia="Calibri" w:hAnsi="Calibri" w:cs="Calibri"/>
                <w:sz w:val="20"/>
              </w:rPr>
              <w:t>$235,725</w:t>
            </w:r>
          </w:p>
        </w:tc>
      </w:tr>
      <w:tr w:rsidR="00220B9B">
        <w:trPr>
          <w:trHeight w:val="448"/>
        </w:trPr>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rPr>
                <w:rFonts w:ascii="Calibri" w:eastAsia="Calibri" w:hAnsi="Calibri" w:cs="Calibri"/>
                <w:sz w:val="18"/>
              </w:rPr>
            </w:pPr>
            <w:r>
              <w:rPr>
                <w:rFonts w:ascii="Calibri" w:eastAsia="Calibri" w:hAnsi="Calibri" w:cs="Calibri"/>
                <w:b/>
                <w:sz w:val="20"/>
              </w:rPr>
              <w:t>Cash at End of Period</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$101,375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$81,625</w:t>
            </w:r>
          </w:p>
        </w:tc>
        <w:tc>
          <w:tcPr>
            <w:tcW w:w="0" w:type="auto"/>
            <w:tcBorders>
              <w:top w:val="nil"/>
              <w:left w:val="nil"/>
              <w:bottom w:val="single" w:sz="2" w:space="0" w:color="auto"/>
              <w:right w:val="nil"/>
            </w:tcBorders>
            <w:tcMar>
              <w:top w:w="0" w:type="dxa"/>
              <w:left w:w="0" w:type="dxa"/>
              <w:bottom w:w="0" w:type="dxa"/>
              <w:right w:w="0" w:type="dxa"/>
            </w:tcMar>
            <w:vAlign w:val="center"/>
          </w:tcPr>
          <w:p w:rsidR="00220B9B" w:rsidRDefault="00C91745">
            <w:pPr>
              <w:jc w:val="right"/>
              <w:rPr>
                <w:rFonts w:ascii="Calibri" w:eastAsia="Calibri" w:hAnsi="Calibri" w:cs="Calibri"/>
                <w:b/>
                <w:sz w:val="20"/>
              </w:rPr>
            </w:pPr>
            <w:r>
              <w:rPr>
                <w:rFonts w:ascii="Calibri" w:eastAsia="Calibri" w:hAnsi="Calibri" w:cs="Calibri"/>
                <w:b/>
                <w:sz w:val="20"/>
              </w:rPr>
              <w:t>$317,350</w:t>
            </w:r>
          </w:p>
        </w:tc>
      </w:tr>
    </w:tbl>
    <w:p w:rsidR="00220B9B" w:rsidRDefault="00220B9B">
      <w:pPr>
        <w:sectPr w:rsidR="00220B9B">
          <w:headerReference w:type="default" r:id="rId34"/>
          <w:footerReference w:type="default" r:id="rId35"/>
          <w:pgSz w:w="15840" w:h="12240" w:orient="landscape"/>
          <w:pgMar w:top="505" w:right="1440" w:bottom="1440" w:left="1440" w:header="578" w:footer="708" w:gutter="0"/>
          <w:cols w:space="708"/>
          <w:docGrid w:linePitch="360"/>
        </w:sectPr>
      </w:pPr>
    </w:p>
    <w:p w:rsidR="00220B9B" w:rsidRDefault="00C91745">
      <w:pPr>
        <w:pStyle w:val="Heading1"/>
      </w:pPr>
      <w:bookmarkStart w:id="62" w:name="_Toc256000062"/>
      <w:r>
        <w:rPr>
          <w:rFonts w:ascii="Calibri" w:eastAsia="Calibri" w:hAnsi="Calibri" w:cs="Calibri"/>
          <w:sz w:val="44"/>
        </w:rPr>
        <w:lastRenderedPageBreak/>
        <w:t>Glossary</w:t>
      </w:r>
      <w:bookmarkEnd w:id="62"/>
    </w:p>
    <w:p w:rsidR="00220B9B" w:rsidRDefault="00220B9B"/>
    <w:sectPr w:rsidR="00220B9B" w:rsidSect="00220B9B">
      <w:pgSz w:w="12240" w:h="15840"/>
      <w:pgMar w:top="505" w:right="1440" w:bottom="1440" w:left="1440" w:header="57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745" w:rsidRDefault="00C91745" w:rsidP="00220B9B">
      <w:r>
        <w:separator/>
      </w:r>
    </w:p>
  </w:endnote>
  <w:endnote w:type="continuationSeparator" w:id="0">
    <w:p w:rsidR="00C91745" w:rsidRDefault="00C91745" w:rsidP="00220B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新細明體">
    <w:altName w:val="Arial Unicode MS"/>
    <w:charset w:val="51"/>
    <w:family w:val="auto"/>
    <w:pitch w:val="variable"/>
    <w:sig w:usb0="00000000"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B9B" w:rsidRDefault="00220B9B">
    <w:pPr>
      <w:pStyle w:val="TableofContentFooter"/>
    </w:pPr>
    <w:r w:rsidRPr="00220B9B">
      <w:rPr>
        <w:rFonts w:ascii="Cambria" w:eastAsia="Cambria" w:hAnsi="Cambria" w:cs="Cambria"/>
        <w:sz w:val="22"/>
      </w:rPr>
      <w:pict>
        <v:line id="_x0000_s2050" style="position:absolute;z-index:251659264" from="-8pt,1pt" to="473.9pt,1pt"/>
      </w:pict>
    </w:r>
    <w:r w:rsidR="00C91745">
      <w:rPr>
        <w:rFonts w:ascii="Calibri" w:eastAsia="Calibri" w:hAnsi="Calibri" w:cs="Calibri"/>
        <w:b/>
        <w:sz w:val="18"/>
      </w:rPr>
      <w:t>CONFIDENTIAL</w:t>
    </w:r>
    <w:r w:rsidR="00C91745">
      <w:rPr>
        <w:rFonts w:ascii="Calibri" w:eastAsia="Calibri" w:hAnsi="Calibri" w:cs="Calibri"/>
        <w:sz w:val="18"/>
      </w:rPr>
      <w:t xml:space="preserve"> - This document is strictly confidential and the information and ideas shared within the business plan are not to be re-distributed, shared, or copied without written consent of the owner.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B9B" w:rsidRDefault="00220B9B">
    <w:pPr>
      <w:pStyle w:val="TableofContentFooter"/>
    </w:pPr>
    <w:r w:rsidRPr="00220B9B">
      <w:rPr>
        <w:rFonts w:ascii="Cambria" w:eastAsia="Cambria" w:hAnsi="Cambria" w:cs="Cambria"/>
        <w:sz w:val="22"/>
      </w:rPr>
      <w:pict>
        <v:line id="_x0000_s2052" style="position:absolute;z-index:251661312" from="-8pt,1pt" to="652.45pt,1pt"/>
      </w:pict>
    </w:r>
    <w:r w:rsidR="00C91745">
      <w:rPr>
        <w:rFonts w:ascii="Calibri" w:eastAsia="Calibri" w:hAnsi="Calibri" w:cs="Calibri"/>
        <w:b/>
        <w:sz w:val="18"/>
      </w:rPr>
      <w:t>CONFIDENTIAL</w:t>
    </w:r>
    <w:r w:rsidR="00C91745">
      <w:rPr>
        <w:rFonts w:ascii="Calibri" w:eastAsia="Calibri" w:hAnsi="Calibri" w:cs="Calibri"/>
        <w:sz w:val="18"/>
      </w:rPr>
      <w:t xml:space="preserve"> - This document is strictly confidential and the information and ideas shared within the business plan are not to be re-distributed, shared, or copied without written consent of the owner.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745" w:rsidRDefault="00C91745" w:rsidP="00220B9B">
      <w:r>
        <w:separator/>
      </w:r>
    </w:p>
  </w:footnote>
  <w:footnote w:type="continuationSeparator" w:id="0">
    <w:p w:rsidR="00C91745" w:rsidRDefault="00C91745" w:rsidP="00220B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9576"/>
    </w:tblGrid>
    <w:tr w:rsidR="00220B9B">
      <w:trPr>
        <w:trHeight w:val="901"/>
      </w:trPr>
      <w:tc>
        <w:tcPr>
          <w:tcW w:w="0" w:type="auto"/>
          <w:vAlign w:val="center"/>
        </w:tcPr>
        <w:p w:rsidR="00220B9B" w:rsidRDefault="00220B9B">
          <w:pPr>
            <w:pStyle w:val="CoverHeaderTable"/>
          </w:pPr>
        </w:p>
      </w:tc>
    </w:tr>
  </w:tbl>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8514"/>
      <w:gridCol w:w="1062"/>
    </w:tblGrid>
    <w:tr w:rsidR="00220B9B">
      <w:trPr>
        <w:trHeight w:val="448"/>
      </w:trPr>
      <w:tc>
        <w:tcPr>
          <w:tcW w:w="0" w:type="auto"/>
          <w:vAlign w:val="center"/>
        </w:tcPr>
        <w:p w:rsidR="00220B9B" w:rsidRDefault="00C91745">
          <w:pPr>
            <w:pStyle w:val="TableofContentHeaderTitleTableTitle"/>
          </w:pPr>
          <w:r>
            <w:rPr>
              <w:rFonts w:ascii="Calibri" w:eastAsia="Calibri" w:hAnsi="Calibri" w:cs="Calibri"/>
              <w:b/>
              <w:sz w:val="22"/>
            </w:rPr>
            <w:t>ACME ICE CREAM LLC</w:t>
          </w:r>
        </w:p>
      </w:tc>
      <w:tc>
        <w:tcPr>
          <w:tcW w:w="0" w:type="auto"/>
          <w:vAlign w:val="center"/>
        </w:tcPr>
        <w:p w:rsidR="00220B9B" w:rsidRDefault="00220B9B">
          <w:pPr>
            <w:pStyle w:val="TableofContentHeaderTitleTablePageNumber"/>
            <w:jc w:val="right"/>
          </w:pPr>
          <w:r>
            <w:rPr>
              <w:rFonts w:ascii="Calibri" w:eastAsia="Calibri" w:hAnsi="Calibri" w:cs="Calibri"/>
              <w:b/>
              <w:sz w:val="22"/>
            </w:rPr>
            <w:fldChar w:fldCharType="begin"/>
          </w:r>
          <w:r w:rsidR="00C91745">
            <w:rPr>
              <w:rFonts w:ascii="Calibri" w:eastAsia="Calibri" w:hAnsi="Calibri" w:cs="Calibri"/>
              <w:b/>
              <w:sz w:val="22"/>
            </w:rPr>
            <w:instrText>PAGE</w:instrText>
          </w:r>
          <w:r>
            <w:rPr>
              <w:rFonts w:ascii="Calibri" w:eastAsia="Calibri" w:hAnsi="Calibri" w:cs="Calibri"/>
              <w:b/>
              <w:sz w:val="22"/>
            </w:rPr>
            <w:fldChar w:fldCharType="separate"/>
          </w:r>
          <w:r w:rsidR="00B7523C">
            <w:rPr>
              <w:rFonts w:ascii="Calibri" w:eastAsia="Calibri" w:hAnsi="Calibri" w:cs="Calibri"/>
              <w:b/>
              <w:noProof/>
              <w:sz w:val="22"/>
            </w:rPr>
            <w:t>30</w:t>
          </w:r>
          <w:r>
            <w:rPr>
              <w:rFonts w:ascii="Calibri" w:eastAsia="Calibri" w:hAnsi="Calibri" w:cs="Calibri"/>
              <w:b/>
              <w:sz w:val="22"/>
            </w:rPr>
            <w:fldChar w:fldCharType="end"/>
          </w:r>
        </w:p>
      </w:tc>
    </w:tr>
  </w:tbl>
  <w:p w:rsidR="00220B9B" w:rsidRDefault="00220B9B">
    <w:r w:rsidRPr="00220B9B">
      <w:rPr>
        <w:rFonts w:ascii="Cambria" w:eastAsia="Cambria" w:hAnsi="Cambria" w:cs="Cambria"/>
        <w:sz w:val="22"/>
      </w:rPr>
      <w:pict>
        <v:line id="_x0000_s2049" style="position:absolute;z-index:251658240;mso-position-horizontal-relative:text;mso-position-vertical-relative:text" from="-8pt,-13pt" to="473.9pt,-13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11629"/>
      <w:gridCol w:w="1331"/>
    </w:tblGrid>
    <w:tr w:rsidR="00220B9B">
      <w:trPr>
        <w:trHeight w:val="448"/>
      </w:trPr>
      <w:tc>
        <w:tcPr>
          <w:tcW w:w="0" w:type="auto"/>
          <w:tcMar>
            <w:top w:w="0" w:type="dxa"/>
            <w:left w:w="0" w:type="dxa"/>
            <w:bottom w:w="0" w:type="dxa"/>
            <w:right w:w="0" w:type="dxa"/>
          </w:tcMar>
          <w:vAlign w:val="center"/>
        </w:tcPr>
        <w:p w:rsidR="00220B9B" w:rsidRDefault="00C91745">
          <w:pPr>
            <w:pStyle w:val="TableofContentHeaderTitleTableTitle"/>
          </w:pPr>
          <w:r>
            <w:rPr>
              <w:rFonts w:ascii="Calibri" w:eastAsia="Calibri" w:hAnsi="Calibri" w:cs="Calibri"/>
              <w:b/>
              <w:sz w:val="22"/>
            </w:rPr>
            <w:t>ACME ICE CREAM LLC</w:t>
          </w:r>
        </w:p>
      </w:tc>
      <w:tc>
        <w:tcPr>
          <w:tcW w:w="0" w:type="auto"/>
          <w:tcMar>
            <w:top w:w="0" w:type="dxa"/>
            <w:left w:w="0" w:type="dxa"/>
            <w:bottom w:w="0" w:type="dxa"/>
            <w:right w:w="0" w:type="dxa"/>
          </w:tcMar>
          <w:vAlign w:val="center"/>
        </w:tcPr>
        <w:p w:rsidR="00220B9B" w:rsidRDefault="00220B9B">
          <w:pPr>
            <w:pStyle w:val="TableofContentHeaderTitleTablePageNumber"/>
            <w:jc w:val="right"/>
          </w:pPr>
          <w:r>
            <w:rPr>
              <w:rFonts w:ascii="Calibri" w:eastAsia="Calibri" w:hAnsi="Calibri" w:cs="Calibri"/>
              <w:b/>
              <w:sz w:val="22"/>
            </w:rPr>
            <w:fldChar w:fldCharType="begin"/>
          </w:r>
          <w:r w:rsidR="00C91745">
            <w:rPr>
              <w:rFonts w:ascii="Calibri" w:eastAsia="Calibri" w:hAnsi="Calibri" w:cs="Calibri"/>
              <w:b/>
              <w:sz w:val="22"/>
            </w:rPr>
            <w:instrText>PAGE</w:instrText>
          </w:r>
          <w:r>
            <w:rPr>
              <w:rFonts w:ascii="Calibri" w:eastAsia="Calibri" w:hAnsi="Calibri" w:cs="Calibri"/>
              <w:b/>
              <w:sz w:val="22"/>
            </w:rPr>
            <w:fldChar w:fldCharType="separate"/>
          </w:r>
          <w:r w:rsidR="00B7523C">
            <w:rPr>
              <w:rFonts w:ascii="Calibri" w:eastAsia="Calibri" w:hAnsi="Calibri" w:cs="Calibri"/>
              <w:b/>
              <w:noProof/>
              <w:sz w:val="22"/>
            </w:rPr>
            <w:t>64</w:t>
          </w:r>
          <w:r>
            <w:rPr>
              <w:rFonts w:ascii="Calibri" w:eastAsia="Calibri" w:hAnsi="Calibri" w:cs="Calibri"/>
              <w:b/>
              <w:sz w:val="22"/>
            </w:rPr>
            <w:fldChar w:fldCharType="end"/>
          </w:r>
        </w:p>
      </w:tc>
    </w:tr>
  </w:tbl>
  <w:p w:rsidR="00220B9B" w:rsidRDefault="00220B9B">
    <w:r w:rsidRPr="00220B9B">
      <w:rPr>
        <w:rFonts w:ascii="Cambria" w:eastAsia="Cambria" w:hAnsi="Cambria" w:cs="Cambria"/>
        <w:sz w:val="22"/>
      </w:rPr>
      <w:pict>
        <v:line id="_x0000_s2051" style="position:absolute;z-index:251660288;mso-position-horizontal-relative:text;mso-position-vertical-relative:text" from="-8pt,-13pt" to="652.45pt,-13pt" fillcolor="red"/>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DB3ADDB2">
      <w:start w:val="1"/>
      <w:numFmt w:val="bullet"/>
      <w:lvlText w:val=""/>
      <w:lvlJc w:val="left"/>
      <w:pPr>
        <w:tabs>
          <w:tab w:val="num" w:pos="720"/>
        </w:tabs>
        <w:ind w:left="720" w:hanging="360"/>
      </w:pPr>
      <w:rPr>
        <w:rFonts w:ascii="Symbol" w:hAnsi="Symbol"/>
        <w:bdr w:val="nil"/>
      </w:rPr>
    </w:lvl>
    <w:lvl w:ilvl="1" w:tplc="7B724D1A">
      <w:start w:val="1"/>
      <w:numFmt w:val="bullet"/>
      <w:lvlText w:val="o"/>
      <w:lvlJc w:val="left"/>
      <w:pPr>
        <w:tabs>
          <w:tab w:val="num" w:pos="1440"/>
        </w:tabs>
        <w:ind w:left="1440" w:hanging="360"/>
      </w:pPr>
      <w:rPr>
        <w:rFonts w:ascii="Courier New" w:hAnsi="Courier New"/>
      </w:rPr>
    </w:lvl>
    <w:lvl w:ilvl="2" w:tplc="40F8E2B4">
      <w:start w:val="1"/>
      <w:numFmt w:val="bullet"/>
      <w:lvlText w:val=""/>
      <w:lvlJc w:val="left"/>
      <w:pPr>
        <w:tabs>
          <w:tab w:val="num" w:pos="2160"/>
        </w:tabs>
        <w:ind w:left="2160" w:hanging="360"/>
      </w:pPr>
      <w:rPr>
        <w:rFonts w:ascii="Wingdings" w:hAnsi="Wingdings"/>
      </w:rPr>
    </w:lvl>
    <w:lvl w:ilvl="3" w:tplc="BB3448BA">
      <w:start w:val="1"/>
      <w:numFmt w:val="bullet"/>
      <w:lvlText w:val=""/>
      <w:lvlJc w:val="left"/>
      <w:pPr>
        <w:tabs>
          <w:tab w:val="num" w:pos="2880"/>
        </w:tabs>
        <w:ind w:left="2880" w:hanging="360"/>
      </w:pPr>
      <w:rPr>
        <w:rFonts w:ascii="Symbol" w:hAnsi="Symbol"/>
      </w:rPr>
    </w:lvl>
    <w:lvl w:ilvl="4" w:tplc="813689BE">
      <w:start w:val="1"/>
      <w:numFmt w:val="bullet"/>
      <w:lvlText w:val="o"/>
      <w:lvlJc w:val="left"/>
      <w:pPr>
        <w:tabs>
          <w:tab w:val="num" w:pos="3600"/>
        </w:tabs>
        <w:ind w:left="3600" w:hanging="360"/>
      </w:pPr>
      <w:rPr>
        <w:rFonts w:ascii="Courier New" w:hAnsi="Courier New"/>
      </w:rPr>
    </w:lvl>
    <w:lvl w:ilvl="5" w:tplc="B6EADE42">
      <w:start w:val="1"/>
      <w:numFmt w:val="bullet"/>
      <w:lvlText w:val=""/>
      <w:lvlJc w:val="left"/>
      <w:pPr>
        <w:tabs>
          <w:tab w:val="num" w:pos="4320"/>
        </w:tabs>
        <w:ind w:left="4320" w:hanging="360"/>
      </w:pPr>
      <w:rPr>
        <w:rFonts w:ascii="Wingdings" w:hAnsi="Wingdings"/>
      </w:rPr>
    </w:lvl>
    <w:lvl w:ilvl="6" w:tplc="44AE5346">
      <w:start w:val="1"/>
      <w:numFmt w:val="bullet"/>
      <w:lvlText w:val=""/>
      <w:lvlJc w:val="left"/>
      <w:pPr>
        <w:tabs>
          <w:tab w:val="num" w:pos="5040"/>
        </w:tabs>
        <w:ind w:left="5040" w:hanging="360"/>
      </w:pPr>
      <w:rPr>
        <w:rFonts w:ascii="Symbol" w:hAnsi="Symbol"/>
      </w:rPr>
    </w:lvl>
    <w:lvl w:ilvl="7" w:tplc="FFD2CFC6">
      <w:start w:val="1"/>
      <w:numFmt w:val="bullet"/>
      <w:lvlText w:val="o"/>
      <w:lvlJc w:val="left"/>
      <w:pPr>
        <w:tabs>
          <w:tab w:val="num" w:pos="5760"/>
        </w:tabs>
        <w:ind w:left="5760" w:hanging="360"/>
      </w:pPr>
      <w:rPr>
        <w:rFonts w:ascii="Courier New" w:hAnsi="Courier New"/>
      </w:rPr>
    </w:lvl>
    <w:lvl w:ilvl="8" w:tplc="728E279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D53CD5BA">
      <w:start w:val="1"/>
      <w:numFmt w:val="bullet"/>
      <w:lvlText w:val=""/>
      <w:lvlJc w:val="left"/>
      <w:pPr>
        <w:tabs>
          <w:tab w:val="num" w:pos="720"/>
        </w:tabs>
        <w:ind w:left="720" w:hanging="360"/>
      </w:pPr>
      <w:rPr>
        <w:rFonts w:ascii="Symbol" w:hAnsi="Symbol"/>
        <w:bdr w:val="nil"/>
      </w:rPr>
    </w:lvl>
    <w:lvl w:ilvl="1" w:tplc="02D876E0">
      <w:start w:val="1"/>
      <w:numFmt w:val="bullet"/>
      <w:lvlText w:val="o"/>
      <w:lvlJc w:val="left"/>
      <w:pPr>
        <w:tabs>
          <w:tab w:val="num" w:pos="1440"/>
        </w:tabs>
        <w:ind w:left="1440" w:hanging="360"/>
      </w:pPr>
      <w:rPr>
        <w:rFonts w:ascii="Courier New" w:hAnsi="Courier New"/>
      </w:rPr>
    </w:lvl>
    <w:lvl w:ilvl="2" w:tplc="10C25528">
      <w:start w:val="1"/>
      <w:numFmt w:val="bullet"/>
      <w:lvlText w:val=""/>
      <w:lvlJc w:val="left"/>
      <w:pPr>
        <w:tabs>
          <w:tab w:val="num" w:pos="2160"/>
        </w:tabs>
        <w:ind w:left="2160" w:hanging="360"/>
      </w:pPr>
      <w:rPr>
        <w:rFonts w:ascii="Wingdings" w:hAnsi="Wingdings"/>
      </w:rPr>
    </w:lvl>
    <w:lvl w:ilvl="3" w:tplc="3FFE6FBC">
      <w:start w:val="1"/>
      <w:numFmt w:val="bullet"/>
      <w:lvlText w:val=""/>
      <w:lvlJc w:val="left"/>
      <w:pPr>
        <w:tabs>
          <w:tab w:val="num" w:pos="2880"/>
        </w:tabs>
        <w:ind w:left="2880" w:hanging="360"/>
      </w:pPr>
      <w:rPr>
        <w:rFonts w:ascii="Symbol" w:hAnsi="Symbol"/>
      </w:rPr>
    </w:lvl>
    <w:lvl w:ilvl="4" w:tplc="235E129C">
      <w:start w:val="1"/>
      <w:numFmt w:val="bullet"/>
      <w:lvlText w:val="o"/>
      <w:lvlJc w:val="left"/>
      <w:pPr>
        <w:tabs>
          <w:tab w:val="num" w:pos="3600"/>
        </w:tabs>
        <w:ind w:left="3600" w:hanging="360"/>
      </w:pPr>
      <w:rPr>
        <w:rFonts w:ascii="Courier New" w:hAnsi="Courier New"/>
      </w:rPr>
    </w:lvl>
    <w:lvl w:ilvl="5" w:tplc="5330F206">
      <w:start w:val="1"/>
      <w:numFmt w:val="bullet"/>
      <w:lvlText w:val=""/>
      <w:lvlJc w:val="left"/>
      <w:pPr>
        <w:tabs>
          <w:tab w:val="num" w:pos="4320"/>
        </w:tabs>
        <w:ind w:left="4320" w:hanging="360"/>
      </w:pPr>
      <w:rPr>
        <w:rFonts w:ascii="Wingdings" w:hAnsi="Wingdings"/>
      </w:rPr>
    </w:lvl>
    <w:lvl w:ilvl="6" w:tplc="8E9C5A8C">
      <w:start w:val="1"/>
      <w:numFmt w:val="bullet"/>
      <w:lvlText w:val=""/>
      <w:lvlJc w:val="left"/>
      <w:pPr>
        <w:tabs>
          <w:tab w:val="num" w:pos="5040"/>
        </w:tabs>
        <w:ind w:left="5040" w:hanging="360"/>
      </w:pPr>
      <w:rPr>
        <w:rFonts w:ascii="Symbol" w:hAnsi="Symbol"/>
      </w:rPr>
    </w:lvl>
    <w:lvl w:ilvl="7" w:tplc="2D00CF98">
      <w:start w:val="1"/>
      <w:numFmt w:val="bullet"/>
      <w:lvlText w:val="o"/>
      <w:lvlJc w:val="left"/>
      <w:pPr>
        <w:tabs>
          <w:tab w:val="num" w:pos="5760"/>
        </w:tabs>
        <w:ind w:left="5760" w:hanging="360"/>
      </w:pPr>
      <w:rPr>
        <w:rFonts w:ascii="Courier New" w:hAnsi="Courier New"/>
      </w:rPr>
    </w:lvl>
    <w:lvl w:ilvl="8" w:tplc="7F4ABC50">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1AFEC4D2">
      <w:start w:val="1"/>
      <w:numFmt w:val="bullet"/>
      <w:lvlText w:val=""/>
      <w:lvlJc w:val="left"/>
      <w:pPr>
        <w:tabs>
          <w:tab w:val="num" w:pos="720"/>
        </w:tabs>
        <w:ind w:left="720" w:hanging="360"/>
      </w:pPr>
      <w:rPr>
        <w:rFonts w:ascii="Symbol" w:hAnsi="Symbol"/>
        <w:bdr w:val="nil"/>
      </w:rPr>
    </w:lvl>
    <w:lvl w:ilvl="1" w:tplc="60AAE70E">
      <w:start w:val="1"/>
      <w:numFmt w:val="bullet"/>
      <w:lvlText w:val="o"/>
      <w:lvlJc w:val="left"/>
      <w:pPr>
        <w:tabs>
          <w:tab w:val="num" w:pos="1440"/>
        </w:tabs>
        <w:ind w:left="1440" w:hanging="360"/>
      </w:pPr>
      <w:rPr>
        <w:rFonts w:ascii="Courier New" w:hAnsi="Courier New"/>
      </w:rPr>
    </w:lvl>
    <w:lvl w:ilvl="2" w:tplc="A4BE9062">
      <w:start w:val="1"/>
      <w:numFmt w:val="bullet"/>
      <w:lvlText w:val=""/>
      <w:lvlJc w:val="left"/>
      <w:pPr>
        <w:tabs>
          <w:tab w:val="num" w:pos="2160"/>
        </w:tabs>
        <w:ind w:left="2160" w:hanging="360"/>
      </w:pPr>
      <w:rPr>
        <w:rFonts w:ascii="Wingdings" w:hAnsi="Wingdings"/>
      </w:rPr>
    </w:lvl>
    <w:lvl w:ilvl="3" w:tplc="71289A72">
      <w:start w:val="1"/>
      <w:numFmt w:val="bullet"/>
      <w:lvlText w:val=""/>
      <w:lvlJc w:val="left"/>
      <w:pPr>
        <w:tabs>
          <w:tab w:val="num" w:pos="2880"/>
        </w:tabs>
        <w:ind w:left="2880" w:hanging="360"/>
      </w:pPr>
      <w:rPr>
        <w:rFonts w:ascii="Symbol" w:hAnsi="Symbol"/>
      </w:rPr>
    </w:lvl>
    <w:lvl w:ilvl="4" w:tplc="70922EAC">
      <w:start w:val="1"/>
      <w:numFmt w:val="bullet"/>
      <w:lvlText w:val="o"/>
      <w:lvlJc w:val="left"/>
      <w:pPr>
        <w:tabs>
          <w:tab w:val="num" w:pos="3600"/>
        </w:tabs>
        <w:ind w:left="3600" w:hanging="360"/>
      </w:pPr>
      <w:rPr>
        <w:rFonts w:ascii="Courier New" w:hAnsi="Courier New"/>
      </w:rPr>
    </w:lvl>
    <w:lvl w:ilvl="5" w:tplc="DB32BAE2">
      <w:start w:val="1"/>
      <w:numFmt w:val="bullet"/>
      <w:lvlText w:val=""/>
      <w:lvlJc w:val="left"/>
      <w:pPr>
        <w:tabs>
          <w:tab w:val="num" w:pos="4320"/>
        </w:tabs>
        <w:ind w:left="4320" w:hanging="360"/>
      </w:pPr>
      <w:rPr>
        <w:rFonts w:ascii="Wingdings" w:hAnsi="Wingdings"/>
      </w:rPr>
    </w:lvl>
    <w:lvl w:ilvl="6" w:tplc="1EE6C81A">
      <w:start w:val="1"/>
      <w:numFmt w:val="bullet"/>
      <w:lvlText w:val=""/>
      <w:lvlJc w:val="left"/>
      <w:pPr>
        <w:tabs>
          <w:tab w:val="num" w:pos="5040"/>
        </w:tabs>
        <w:ind w:left="5040" w:hanging="360"/>
      </w:pPr>
      <w:rPr>
        <w:rFonts w:ascii="Symbol" w:hAnsi="Symbol"/>
      </w:rPr>
    </w:lvl>
    <w:lvl w:ilvl="7" w:tplc="39061D1E">
      <w:start w:val="1"/>
      <w:numFmt w:val="bullet"/>
      <w:lvlText w:val="o"/>
      <w:lvlJc w:val="left"/>
      <w:pPr>
        <w:tabs>
          <w:tab w:val="num" w:pos="5760"/>
        </w:tabs>
        <w:ind w:left="5760" w:hanging="360"/>
      </w:pPr>
      <w:rPr>
        <w:rFonts w:ascii="Courier New" w:hAnsi="Courier New"/>
      </w:rPr>
    </w:lvl>
    <w:lvl w:ilvl="8" w:tplc="8060797E">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2D0A62C8">
      <w:start w:val="1"/>
      <w:numFmt w:val="bullet"/>
      <w:lvlText w:val=""/>
      <w:lvlJc w:val="left"/>
      <w:pPr>
        <w:tabs>
          <w:tab w:val="num" w:pos="720"/>
        </w:tabs>
        <w:ind w:left="720" w:hanging="360"/>
      </w:pPr>
      <w:rPr>
        <w:rFonts w:ascii="Symbol" w:hAnsi="Symbol"/>
        <w:bdr w:val="nil"/>
      </w:rPr>
    </w:lvl>
    <w:lvl w:ilvl="1" w:tplc="08C8402E">
      <w:start w:val="1"/>
      <w:numFmt w:val="bullet"/>
      <w:lvlText w:val="o"/>
      <w:lvlJc w:val="left"/>
      <w:pPr>
        <w:tabs>
          <w:tab w:val="num" w:pos="1440"/>
        </w:tabs>
        <w:ind w:left="1440" w:hanging="360"/>
      </w:pPr>
      <w:rPr>
        <w:rFonts w:ascii="Courier New" w:hAnsi="Courier New"/>
      </w:rPr>
    </w:lvl>
    <w:lvl w:ilvl="2" w:tplc="9FCE34A8">
      <w:start w:val="1"/>
      <w:numFmt w:val="bullet"/>
      <w:lvlText w:val=""/>
      <w:lvlJc w:val="left"/>
      <w:pPr>
        <w:tabs>
          <w:tab w:val="num" w:pos="2160"/>
        </w:tabs>
        <w:ind w:left="2160" w:hanging="360"/>
      </w:pPr>
      <w:rPr>
        <w:rFonts w:ascii="Wingdings" w:hAnsi="Wingdings"/>
      </w:rPr>
    </w:lvl>
    <w:lvl w:ilvl="3" w:tplc="819E24FA">
      <w:start w:val="1"/>
      <w:numFmt w:val="bullet"/>
      <w:lvlText w:val=""/>
      <w:lvlJc w:val="left"/>
      <w:pPr>
        <w:tabs>
          <w:tab w:val="num" w:pos="2880"/>
        </w:tabs>
        <w:ind w:left="2880" w:hanging="360"/>
      </w:pPr>
      <w:rPr>
        <w:rFonts w:ascii="Symbol" w:hAnsi="Symbol"/>
      </w:rPr>
    </w:lvl>
    <w:lvl w:ilvl="4" w:tplc="FE6AB15C">
      <w:start w:val="1"/>
      <w:numFmt w:val="bullet"/>
      <w:lvlText w:val="o"/>
      <w:lvlJc w:val="left"/>
      <w:pPr>
        <w:tabs>
          <w:tab w:val="num" w:pos="3600"/>
        </w:tabs>
        <w:ind w:left="3600" w:hanging="360"/>
      </w:pPr>
      <w:rPr>
        <w:rFonts w:ascii="Courier New" w:hAnsi="Courier New"/>
      </w:rPr>
    </w:lvl>
    <w:lvl w:ilvl="5" w:tplc="BB2870E8">
      <w:start w:val="1"/>
      <w:numFmt w:val="bullet"/>
      <w:lvlText w:val=""/>
      <w:lvlJc w:val="left"/>
      <w:pPr>
        <w:tabs>
          <w:tab w:val="num" w:pos="4320"/>
        </w:tabs>
        <w:ind w:left="4320" w:hanging="360"/>
      </w:pPr>
      <w:rPr>
        <w:rFonts w:ascii="Wingdings" w:hAnsi="Wingdings"/>
      </w:rPr>
    </w:lvl>
    <w:lvl w:ilvl="6" w:tplc="D4F2C7B6">
      <w:start w:val="1"/>
      <w:numFmt w:val="bullet"/>
      <w:lvlText w:val=""/>
      <w:lvlJc w:val="left"/>
      <w:pPr>
        <w:tabs>
          <w:tab w:val="num" w:pos="5040"/>
        </w:tabs>
        <w:ind w:left="5040" w:hanging="360"/>
      </w:pPr>
      <w:rPr>
        <w:rFonts w:ascii="Symbol" w:hAnsi="Symbol"/>
      </w:rPr>
    </w:lvl>
    <w:lvl w:ilvl="7" w:tplc="1298AC04">
      <w:start w:val="1"/>
      <w:numFmt w:val="bullet"/>
      <w:lvlText w:val="o"/>
      <w:lvlJc w:val="left"/>
      <w:pPr>
        <w:tabs>
          <w:tab w:val="num" w:pos="5760"/>
        </w:tabs>
        <w:ind w:left="5760" w:hanging="360"/>
      </w:pPr>
      <w:rPr>
        <w:rFonts w:ascii="Courier New" w:hAnsi="Courier New"/>
      </w:rPr>
    </w:lvl>
    <w:lvl w:ilvl="8" w:tplc="B5C49766">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20B9B"/>
    <w:rsid w:val="000D73A0"/>
    <w:rsid w:val="00220B9B"/>
    <w:rsid w:val="00B7523C"/>
    <w:rsid w:val="00C9174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0B9B"/>
    <w:rPr>
      <w:sz w:val="24"/>
      <w:szCs w:val="24"/>
      <w:bdr w:val="nil"/>
    </w:rPr>
  </w:style>
  <w:style w:type="paragraph" w:styleId="Heading1">
    <w:name w:val="heading 1"/>
    <w:basedOn w:val="Normal"/>
    <w:next w:val="Normal"/>
    <w:qFormat/>
    <w:rsid w:val="00EF7B96"/>
    <w:pPr>
      <w:keepNext/>
      <w:spacing w:before="240" w:after="60"/>
      <w:outlineLvl w:val="0"/>
    </w:pPr>
    <w:rPr>
      <w:b/>
      <w:bCs/>
      <w:kern w:val="32"/>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nancialTable">
    <w:name w:val="Financial Table"/>
    <w:rsid w:val="00220B9B"/>
  </w:style>
  <w:style w:type="paragraph" w:customStyle="1" w:styleId="CoverHeaderTable">
    <w:name w:val="Cover Header Table"/>
    <w:rsid w:val="00220B9B"/>
  </w:style>
  <w:style w:type="paragraph" w:customStyle="1" w:styleId="CoverConfidential">
    <w:name w:val="Cover Confidential"/>
    <w:rsid w:val="00220B9B"/>
  </w:style>
  <w:style w:type="paragraph" w:customStyle="1" w:styleId="CoverHeader1">
    <w:name w:val="Cover Header 1"/>
    <w:rsid w:val="00220B9B"/>
    <w:pPr>
      <w:spacing w:before="400"/>
    </w:pPr>
  </w:style>
  <w:style w:type="paragraph" w:customStyle="1" w:styleId="CoverTagline">
    <w:name w:val="Cover Tagline"/>
    <w:rsid w:val="00220B9B"/>
  </w:style>
  <w:style w:type="paragraph" w:customStyle="1" w:styleId="CoverDescription">
    <w:name w:val="Cover Description"/>
    <w:rsid w:val="00220B9B"/>
  </w:style>
  <w:style w:type="paragraph" w:customStyle="1" w:styleId="CoverCompanyInformation">
    <w:name w:val="Cover Company Information"/>
    <w:rsid w:val="00220B9B"/>
  </w:style>
  <w:style w:type="paragraph" w:customStyle="1" w:styleId="TableofContentHeaderTitleTableTitle">
    <w:name w:val="Table of Content Header Title Table Title"/>
    <w:rsid w:val="00220B9B"/>
    <w:pPr>
      <w:spacing w:before="360" w:after="400"/>
    </w:pPr>
  </w:style>
  <w:style w:type="paragraph" w:customStyle="1" w:styleId="TableofContentHeaderTitleTablePageNumber">
    <w:name w:val="Table of Content Header Title Table Page Number"/>
    <w:rsid w:val="00220B9B"/>
    <w:pPr>
      <w:spacing w:before="360" w:after="400"/>
      <w:jc w:val="center"/>
    </w:pPr>
  </w:style>
  <w:style w:type="paragraph" w:customStyle="1" w:styleId="TableofContentFooter">
    <w:name w:val="Table of Content Footer"/>
    <w:rsid w:val="00220B9B"/>
    <w:pPr>
      <w:spacing w:before="100"/>
    </w:pPr>
  </w:style>
  <w:style w:type="paragraph" w:customStyle="1" w:styleId="TableofContentTitle">
    <w:name w:val="Table of Content Title"/>
    <w:rsid w:val="00220B9B"/>
  </w:style>
  <w:style w:type="paragraph" w:styleId="TOC1">
    <w:name w:val="toc 1"/>
    <w:basedOn w:val="Normal"/>
    <w:next w:val="Normal"/>
    <w:autoRedefine/>
    <w:rsid w:val="00805BCE"/>
    <w:pPr>
      <w:spacing w:before="400" w:after="200"/>
    </w:pPr>
    <w:rPr>
      <w:rFonts w:ascii="Calibri" w:eastAsia="Calibri" w:hAnsi="Calibri" w:cs="Calibri"/>
      <w:b/>
      <w:sz w:val="28"/>
    </w:rPr>
  </w:style>
  <w:style w:type="character" w:styleId="Hyperlink">
    <w:name w:val="Hyperlink"/>
    <w:basedOn w:val="DefaultParagraphFont"/>
    <w:rsid w:val="00EF7B96"/>
    <w:rPr>
      <w:color w:val="0000FF"/>
      <w:u w:val="single"/>
    </w:rPr>
  </w:style>
  <w:style w:type="paragraph" w:styleId="TOC2">
    <w:name w:val="toc 2"/>
    <w:basedOn w:val="Normal"/>
    <w:next w:val="Normal"/>
    <w:autoRedefine/>
    <w:rsid w:val="00805BCE"/>
    <w:pPr>
      <w:spacing w:before="100" w:after="100"/>
      <w:ind w:left="500"/>
    </w:pPr>
    <w:rPr>
      <w:rFonts w:ascii="Calibri" w:eastAsia="Calibri" w:hAnsi="Calibri" w:cs="Calibri"/>
      <w:sz w:val="22"/>
    </w:rPr>
  </w:style>
  <w:style w:type="paragraph" w:styleId="BalloonText">
    <w:name w:val="Balloon Text"/>
    <w:basedOn w:val="Normal"/>
    <w:link w:val="BalloonTextChar"/>
    <w:rsid w:val="00B7523C"/>
    <w:rPr>
      <w:rFonts w:ascii="Tahoma" w:hAnsi="Tahoma" w:cs="Tahoma"/>
      <w:sz w:val="16"/>
      <w:szCs w:val="16"/>
    </w:rPr>
  </w:style>
  <w:style w:type="character" w:customStyle="1" w:styleId="BalloonTextChar">
    <w:name w:val="Balloon Text Char"/>
    <w:basedOn w:val="DefaultParagraphFont"/>
    <w:link w:val="BalloonText"/>
    <w:rsid w:val="00B7523C"/>
    <w:rPr>
      <w:rFonts w:ascii="Tahoma" w:hAnsi="Tahoma" w:cs="Tahoma"/>
      <w:sz w:val="16"/>
      <w:szCs w:val="16"/>
      <w:bdr w:val="nil"/>
    </w:rPr>
  </w:style>
  <w:style w:type="paragraph" w:styleId="Header">
    <w:name w:val="header"/>
    <w:basedOn w:val="Normal"/>
    <w:link w:val="HeaderChar"/>
    <w:rsid w:val="00B7523C"/>
    <w:pPr>
      <w:tabs>
        <w:tab w:val="center" w:pos="4680"/>
        <w:tab w:val="right" w:pos="9360"/>
      </w:tabs>
    </w:pPr>
  </w:style>
  <w:style w:type="character" w:customStyle="1" w:styleId="HeaderChar">
    <w:name w:val="Header Char"/>
    <w:basedOn w:val="DefaultParagraphFont"/>
    <w:link w:val="Header"/>
    <w:rsid w:val="00B7523C"/>
    <w:rPr>
      <w:sz w:val="24"/>
      <w:szCs w:val="24"/>
      <w:bdr w:val="nil"/>
    </w:rPr>
  </w:style>
  <w:style w:type="paragraph" w:styleId="Footer">
    <w:name w:val="footer"/>
    <w:basedOn w:val="Normal"/>
    <w:link w:val="FooterChar"/>
    <w:rsid w:val="00B7523C"/>
    <w:pPr>
      <w:tabs>
        <w:tab w:val="center" w:pos="4680"/>
        <w:tab w:val="right" w:pos="9360"/>
      </w:tabs>
    </w:pPr>
  </w:style>
  <w:style w:type="character" w:customStyle="1" w:styleId="FooterChar">
    <w:name w:val="Footer Char"/>
    <w:basedOn w:val="DefaultParagraphFont"/>
    <w:link w:val="Footer"/>
    <w:rsid w:val="00B7523C"/>
    <w:rPr>
      <w:sz w:val="24"/>
      <w:szCs w:val="24"/>
      <w:bdr w:val="nil"/>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69</Pages>
  <Words>11080</Words>
  <Characters>63158</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user</cp:lastModifiedBy>
  <cp:revision>3</cp:revision>
  <cp:lastPrinted>2014-11-12T06:32:00Z</cp:lastPrinted>
  <dcterms:created xsi:type="dcterms:W3CDTF">2014-11-12T06:25:00Z</dcterms:created>
  <dcterms:modified xsi:type="dcterms:W3CDTF">2014-11-12T06:39:00Z</dcterms:modified>
</cp:coreProperties>
</file>