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center"/>
        <w:tblLayout w:type="fixed"/>
        <w:tblLook w:val="0400"/>
      </w:tblPr>
      <w:tblGrid>
        <w:gridCol w:w="4376"/>
        <w:gridCol w:w="4980"/>
        <w:tblGridChange w:id="0">
          <w:tblGrid>
            <w:gridCol w:w="4376"/>
            <w:gridCol w:w="498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134B04C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2"/>
                <w:szCs w:val="52"/>
                <w:rtl w:val="0"/>
              </w:rPr>
              <w:t xml:space="preserve">CAT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26.0" w:type="dxa"/>
        <w:jc w:val="center"/>
        <w:tblLayout w:type="fixed"/>
        <w:tblLook w:val="0400"/>
      </w:tblPr>
      <w:tblGrid>
        <w:gridCol w:w="4883"/>
        <w:gridCol w:w="4443"/>
        <w:tblGridChange w:id="0">
          <w:tblGrid>
            <w:gridCol w:w="4883"/>
            <w:gridCol w:w="444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 </w:t>
      </w:r>
      <w:r w:rsidDel="00000000" w:rsidR="00000000" w:rsidRPr="00000000">
        <w:rPr>
          <w:rtl w:val="0"/>
        </w:rPr>
      </w:r>
    </w:p>
    <w:tbl>
      <w:tblPr>
        <w:tblStyle w:val="Table3"/>
        <w:tblW w:w="9326.0" w:type="dxa"/>
        <w:jc w:val="center"/>
        <w:tblLayout w:type="fixed"/>
        <w:tblLook w:val="0400"/>
      </w:tblPr>
      <w:tblGrid>
        <w:gridCol w:w="4938"/>
        <w:gridCol w:w="4388"/>
        <w:tblGridChange w:id="0">
          <w:tblGrid>
            <w:gridCol w:w="4938"/>
            <w:gridCol w:w="438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Information</w:t>
      </w:r>
      <w:r w:rsidDel="00000000" w:rsidR="00000000" w:rsidRPr="00000000">
        <w:rPr>
          <w:rtl w:val="0"/>
        </w:rPr>
      </w:r>
    </w:p>
    <w:tbl>
      <w:tblPr>
        <w:tblStyle w:val="Table4"/>
        <w:tblW w:w="9326.0" w:type="dxa"/>
        <w:jc w:val="center"/>
        <w:tblLayout w:type="fixed"/>
        <w:tblLook w:val="0400"/>
      </w:tblPr>
      <w:tblGrid>
        <w:gridCol w:w="2719"/>
        <w:gridCol w:w="2049"/>
        <w:gridCol w:w="2358"/>
        <w:gridCol w:w="2200"/>
        <w:tblGridChange w:id="0">
          <w:tblGrid>
            <w:gridCol w:w="2719"/>
            <w:gridCol w:w="2049"/>
            <w:gridCol w:w="2358"/>
            <w:gridCol w:w="2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Approximate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Sex (Check 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Female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bottom w:color="80808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Name of Sire (father)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Name of Dam (mother)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cat (the 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sales tax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plus any applicable sales tax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paid by: (Check all that apply)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________________________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between both the Seller and the Buyer.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12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1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Veterinarian Examination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52">
      <w:pPr>
        <w:spacing w:line="312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Buyer hereby waives the right to take the above described cat to a veterinarian for a pre-purchase examination.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12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successful veterinarian examination was performed on ____________________, 20______.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12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Warranty and Guarantees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described herein and understands and acknowledges that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is sold in “AS IS” condition without any guarantees or warranties of any kind, either express or implied, except for the following: ______________________________________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5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6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a365a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 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 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 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 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/>
      <w:drawing>
        <wp:inline distB="0" distT="0" distL="0" distR="0">
          <wp:extent cx="196086" cy="195570"/>
          <wp:effectExtent b="0" l="0" r="0" t="0"/>
          <wp:docPr descr="A black and white logo&#10;&#10;Description automatically generated" id="1" name="image1.jpg"/>
          <a:graphic>
            <a:graphicData uri="http://schemas.openxmlformats.org/drawingml/2006/picture">
              <pic:pic>
                <pic:nvPicPr>
                  <pic:cNvPr descr="A black and white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06457071-85c3-48e9-99e5-a60101484f8d</vt:lpwstr>
  </property>
  <property fmtid="{D5CDD505-2E9C-101B-9397-08002B2CF9AE}" pid="4" name="MSIP_Label_defa4170-0d19-0005-0004-bc88714345d2_ActionId">
    <vt:lpwstr>aec576d8-7856-400f-ba95-275396c184c8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2024-01-26T03:23:49Z</vt:lpwstr>
  </property>
  <property fmtid="{D5CDD505-2E9C-101B-9397-08002B2CF9AE}" pid="8" name="MSIP_Label_defa4170-0d19-0005-0004-bc88714345d2_Method">
    <vt:lpwstr>Standard</vt:lpwstr>
  </property>
</Properties>
</file>