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3"/>
        <w:gridCol w:w="5007"/>
        <w:tblGridChange w:id="0">
          <w:tblGrid>
            <w:gridCol w:w="4523"/>
            <w:gridCol w:w="500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ind w:left="-108" w:firstLine="0"/>
              <w:jc w:val="both"/>
              <w:rPr>
                <w:rFonts w:ascii="Arial" w:cs="Arial" w:eastAsia="Arial" w:hAnsi="Arial"/>
                <w:sz w:val="15"/>
                <w:szCs w:val="15"/>
              </w:rPr>
            </w:pP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sz w:val="17"/>
                <w:szCs w:val="17"/>
                <w:rtl w:val="0"/>
              </w:rPr>
              <w:t xml:space="preserve">State of </w:t>
            </w:r>
            <w:r w:rsidDel="00000000" w:rsidR="00000000" w:rsidRPr="00000000">
              <w:rPr>
                <w:rFonts w:ascii="Arial" w:cs="Arial" w:eastAsia="Arial" w:hAnsi="Arial"/>
                <w:color w:val="000000"/>
                <w:sz w:val="17"/>
                <w:szCs w:val="17"/>
                <w:rtl w:val="0"/>
              </w:rPr>
              <w:t xml:space="preserve">______________</w:t>
            </w:r>
            <w:r w:rsidDel="00000000" w:rsidR="00000000" w:rsidRPr="00000000">
              <w:rPr>
                <w:rtl w:val="0"/>
              </w:rPr>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3"/>
                <w:szCs w:val="33"/>
                <w:rtl w:val="0"/>
              </w:rPr>
              <w:t xml:space="preserve">COLLEGE ROOMMATE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College Roommate Agreement (this “Agreement”) is made this ___ day of ________, 20___ (the “Effective Date”), by and among/between the following roommates:</w:t>
        <w:br w:type="textWrapping"/>
        <w:t xml:space="preserve">____________________________________________________________________________________ </w:t>
        <w:br w:type="textWrapping"/>
        <w:t xml:space="preserve">(each a “Roommate” and collectively the “Roommates”).</w:t>
      </w:r>
    </w:p>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Purpose.</w:t>
      </w:r>
      <w:r w:rsidDel="00000000" w:rsidR="00000000" w:rsidRPr="00000000">
        <w:rPr>
          <w:rFonts w:ascii="Arial" w:cs="Arial" w:eastAsia="Arial" w:hAnsi="Arial"/>
          <w:sz w:val="20"/>
          <w:szCs w:val="20"/>
          <w:rtl w:val="0"/>
        </w:rPr>
        <w:t xml:space="preserve"> The Roommates are sharing a living space located at _____________________________ _____________________________________________________ [Address] on campus in building ____________________ [Building name], room number _______ (the ‘Premises’). This Agreement is intended to foster a respectful, comfortable, and positive living environment for all Roommates by clarifying shared expectations, living habits, and responsibilities while living together.</w:t>
        <w:br w:type="textWrapping"/>
        <w:br w:type="textWrapping"/>
      </w:r>
      <w:r w:rsidDel="00000000" w:rsidR="00000000" w:rsidRPr="00000000">
        <w:rPr>
          <w:rFonts w:ascii="Arial" w:cs="Arial" w:eastAsia="Arial" w:hAnsi="Arial"/>
          <w:b w:val="1"/>
          <w:sz w:val="20"/>
          <w:szCs w:val="20"/>
          <w:rtl w:val="0"/>
        </w:rPr>
        <w:t xml:space="preserve">2. Sleep Hours. </w:t>
      </w:r>
      <w:r w:rsidDel="00000000" w:rsidR="00000000" w:rsidRPr="00000000">
        <w:rPr>
          <w:rFonts w:ascii="Arial" w:cs="Arial" w:eastAsia="Arial" w:hAnsi="Arial"/>
          <w:sz w:val="20"/>
          <w:szCs w:val="20"/>
          <w:rtl w:val="0"/>
        </w:rPr>
        <w:t xml:space="preserve">Roommates agree to respect each other’s sleep schedules and minimize disruptions during designated sleep hours. The agreed-upon sleep hours for each Roommate are as follows:</w:t>
      </w:r>
    </w:p>
    <w:p w:rsidR="00000000" w:rsidDel="00000000" w:rsidP="00000000" w:rsidRDefault="00000000" w:rsidRPr="00000000" w14:paraId="0000000A">
      <w:pPr>
        <w:numPr>
          <w:ilvl w:val="0"/>
          <w:numId w:val="2"/>
        </w:numPr>
        <w:spacing w:after="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Weekdays: from : ___ ☐ AM ☐ PM to : ___ ☐ AM ☐ PM</w:t>
      </w:r>
    </w:p>
    <w:p w:rsidR="00000000" w:rsidDel="00000000" w:rsidP="00000000" w:rsidRDefault="00000000" w:rsidRPr="00000000" w14:paraId="0000000B">
      <w:pPr>
        <w:numPr>
          <w:ilvl w:val="0"/>
          <w:numId w:val="2"/>
        </w:numPr>
        <w:spacing w:after="24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Weekends: from : ___ ☐ AM ☐ PM to : ___ ☐ AM ☐ PM</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Roommates will make efforts to keep noise levels low during these hours, especially in shared spaces.</w:t>
        <w:br w:type="textWrapping"/>
        <w:br w:type="textWrapping"/>
      </w:r>
      <w:r w:rsidDel="00000000" w:rsidR="00000000" w:rsidRPr="00000000">
        <w:rPr>
          <w:rFonts w:ascii="Arial" w:cs="Arial" w:eastAsia="Arial" w:hAnsi="Arial"/>
          <w:b w:val="1"/>
          <w:sz w:val="20"/>
          <w:szCs w:val="20"/>
          <w:rtl w:val="0"/>
        </w:rPr>
        <w:t xml:space="preserve">3. Study Hours.</w:t>
      </w:r>
      <w:r w:rsidDel="00000000" w:rsidR="00000000" w:rsidRPr="00000000">
        <w:rPr>
          <w:rFonts w:ascii="Arial" w:cs="Arial" w:eastAsia="Arial" w:hAnsi="Arial"/>
          <w:sz w:val="20"/>
          <w:szCs w:val="20"/>
          <w:rtl w:val="0"/>
        </w:rPr>
        <w:t xml:space="preserve"> To accommodate the academic needs of all Roommates, the following study hours will be respected as quiet times:</w:t>
      </w:r>
    </w:p>
    <w:p w:rsidR="00000000" w:rsidDel="00000000" w:rsidP="00000000" w:rsidRDefault="00000000" w:rsidRPr="00000000" w14:paraId="0000000D">
      <w:pPr>
        <w:numPr>
          <w:ilvl w:val="0"/>
          <w:numId w:val="2"/>
        </w:numPr>
        <w:spacing w:after="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Weekdays: from : ___ ☐ AM ☐ PM to : ___ ☐ AM ☐ PM</w:t>
      </w:r>
    </w:p>
    <w:p w:rsidR="00000000" w:rsidDel="00000000" w:rsidP="00000000" w:rsidRDefault="00000000" w:rsidRPr="00000000" w14:paraId="0000000E">
      <w:pPr>
        <w:numPr>
          <w:ilvl w:val="0"/>
          <w:numId w:val="2"/>
        </w:numPr>
        <w:spacing w:after="24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Weekends: from : ___ ☐ AM ☐ PM to : ___ ☐ AM ☐ PM</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During study hours, noise in shared spaces will be minimized, and Roommates will avoid activities that may disturb others who are studying.</w:t>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 Noise/Quiet Hours.</w:t>
      </w:r>
      <w:r w:rsidDel="00000000" w:rsidR="00000000" w:rsidRPr="00000000">
        <w:rPr>
          <w:rFonts w:ascii="Arial" w:cs="Arial" w:eastAsia="Arial" w:hAnsi="Arial"/>
          <w:sz w:val="20"/>
          <w:szCs w:val="20"/>
          <w:rtl w:val="0"/>
        </w:rPr>
        <w:t xml:space="preserve"> Roommates agree to maintain general quiet hours from: ___ ☐ AM ☐ PM to : ___ ☐ AM ☐ PM each day, minimizing loud music, phone calls, or other disturbances.</w:t>
        <w:br w:type="textWrapping"/>
        <w:br w:type="textWrapping"/>
      </w:r>
      <w:r w:rsidDel="00000000" w:rsidR="00000000" w:rsidRPr="00000000">
        <w:rPr>
          <w:rFonts w:ascii="Arial" w:cs="Arial" w:eastAsia="Arial" w:hAnsi="Arial"/>
          <w:b w:val="1"/>
          <w:sz w:val="20"/>
          <w:szCs w:val="20"/>
          <w:rtl w:val="0"/>
        </w:rPr>
        <w:t xml:space="preserve">5. Personal Belongings.</w:t>
      </w:r>
      <w:r w:rsidDel="00000000" w:rsidR="00000000" w:rsidRPr="00000000">
        <w:rPr>
          <w:rFonts w:ascii="Arial" w:cs="Arial" w:eastAsia="Arial" w:hAnsi="Arial"/>
          <w:sz w:val="20"/>
          <w:szCs w:val="20"/>
          <w:rtl w:val="0"/>
        </w:rPr>
        <w:br w:type="textWrapping"/>
        <w:br w:type="textWrapping"/>
        <w:t xml:space="preserve">Roommates agree that the following personal items may be borrowed or shared without prior approval, provided they are returned in the same condition and treated with care:</w:t>
      </w:r>
    </w:p>
    <w:p w:rsidR="00000000" w:rsidDel="00000000" w:rsidP="00000000" w:rsidRDefault="00000000" w:rsidRPr="00000000" w14:paraId="00000012">
      <w:pPr>
        <w:numPr>
          <w:ilvl w:val="0"/>
          <w:numId w:val="1"/>
        </w:numPr>
        <w:spacing w:after="0" w:before="240"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numPr>
          <w:ilvl w:val="0"/>
          <w:numId w:val="1"/>
        </w:numPr>
        <w:spacing w:after="0" w:before="0"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numPr>
          <w:ilvl w:val="0"/>
          <w:numId w:val="1"/>
        </w:numPr>
        <w:spacing w:after="240" w:before="0"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Roommates agree that the following personal items are not to be borrowed or shared under any circumstances, unless explicit permission is given at the time of borrowing:</w:t>
      </w:r>
    </w:p>
    <w:p w:rsidR="00000000" w:rsidDel="00000000" w:rsidP="00000000" w:rsidRDefault="00000000" w:rsidRPr="00000000" w14:paraId="00000016">
      <w:pPr>
        <w:numPr>
          <w:ilvl w:val="0"/>
          <w:numId w:val="3"/>
        </w:numPr>
        <w:spacing w:after="0" w:before="240"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numPr>
          <w:ilvl w:val="0"/>
          <w:numId w:val="3"/>
        </w:numPr>
        <w:spacing w:after="0" w:before="0"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numPr>
          <w:ilvl w:val="0"/>
          <w:numId w:val="3"/>
        </w:numPr>
        <w:spacing w:after="240" w:before="0"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Roommates will respect these preferences, and any breach of this agreement will be addressed directly and respectfully.</w:t>
      </w:r>
    </w:p>
    <w:p w:rsidR="00000000" w:rsidDel="00000000" w:rsidP="00000000" w:rsidRDefault="00000000" w:rsidRPr="00000000" w14:paraId="0000001A">
      <w:pPr>
        <w:spacing w:after="240" w:before="240" w:line="276" w:lineRule="auto"/>
        <w:rPr>
          <w:rFonts w:ascii="Arial" w:cs="Arial" w:eastAsia="Arial" w:hAnsi="Arial"/>
          <w:sz w:val="20"/>
          <w:szCs w:val="20"/>
        </w:rPr>
        <w:sectPr>
          <w:footerReference r:id="rId7" w:type="default"/>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6. Food Sharing.</w:t>
      </w:r>
      <w:r w:rsidDel="00000000" w:rsidR="00000000" w:rsidRPr="00000000">
        <w:rPr>
          <w:rFonts w:ascii="Arial" w:cs="Arial" w:eastAsia="Arial" w:hAnsi="Arial"/>
          <w:sz w:val="20"/>
          <w:szCs w:val="20"/>
          <w:rtl w:val="0"/>
        </w:rPr>
        <w:t xml:space="preserve"> Roommates agree that the following rules will apply regarding food and groceries: ___________________________________________________________________________________ [Describe how purchases of food are shared among roommates].</w:t>
        <w:br w:type="textWrapping"/>
        <w:br w:type="textWrapping"/>
      </w:r>
      <w:r w:rsidDel="00000000" w:rsidR="00000000" w:rsidRPr="00000000">
        <w:rPr>
          <w:rFonts w:ascii="Arial" w:cs="Arial" w:eastAsia="Arial" w:hAnsi="Arial"/>
          <w:b w:val="1"/>
          <w:sz w:val="20"/>
          <w:szCs w:val="20"/>
          <w:rtl w:val="0"/>
        </w:rPr>
        <w:t xml:space="preserve">7. Shared Costs.</w:t>
      </w:r>
      <w:r w:rsidDel="00000000" w:rsidR="00000000" w:rsidRPr="00000000">
        <w:rPr>
          <w:rFonts w:ascii="Arial" w:cs="Arial" w:eastAsia="Arial" w:hAnsi="Arial"/>
          <w:sz w:val="20"/>
          <w:szCs w:val="20"/>
          <w:rtl w:val="0"/>
        </w:rPr>
        <w:t xml:space="preserve"> Roommates agree to share the costs of specific household items that are used collectively. The following items will be subject to shared costs: (Check all that apply) </w:t>
      </w:r>
    </w:p>
    <w:p w:rsidR="00000000" w:rsidDel="00000000" w:rsidP="00000000" w:rsidRDefault="00000000" w:rsidRPr="00000000" w14:paraId="0000001B">
      <w:pPr>
        <w:spacing w:line="276" w:lineRule="auto"/>
        <w:ind w:left="993" w:righ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Cleaning Supplies</w:t>
      </w:r>
    </w:p>
    <w:p w:rsidR="00000000" w:rsidDel="00000000" w:rsidP="00000000" w:rsidRDefault="00000000" w:rsidRPr="00000000" w14:paraId="0000001C">
      <w:pPr>
        <w:spacing w:line="276" w:lineRule="auto"/>
        <w:ind w:left="993" w:righ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Paper Products</w:t>
        <w:br w:type="textWrapping"/>
        <w:t xml:space="preserve">☐ Trash and Recycling Bags</w:t>
        <w:br w:type="textWrapping"/>
        <w:t xml:space="preserve">☐ Kitchen Essentials</w:t>
      </w:r>
    </w:p>
    <w:p w:rsidR="00000000" w:rsidDel="00000000" w:rsidP="00000000" w:rsidRDefault="00000000" w:rsidRPr="00000000" w14:paraId="0000001D">
      <w:pPr>
        <w:spacing w:line="276" w:lineRule="auto"/>
        <w:ind w:left="0" w:right="-567" w:firstLine="0"/>
        <w:rPr>
          <w:rFonts w:ascii="Arial" w:cs="Arial" w:eastAsia="Arial" w:hAnsi="Arial"/>
          <w:sz w:val="20"/>
          <w:szCs w:val="20"/>
        </w:rPr>
        <w:sectPr>
          <w:type w:val="continuous"/>
          <w:pgSz w:h="15840" w:w="12240" w:orient="portrait"/>
          <w:pgMar w:bottom="1440" w:top="1440" w:left="1440" w:right="3145" w:header="708" w:footer="708"/>
          <w:cols w:equalWidth="0" w:num="2">
            <w:col w:space="283" w:w="3686"/>
            <w:col w:space="0" w:w="3686"/>
          </w:cols>
        </w:sectPr>
      </w:pPr>
      <w:r w:rsidDel="00000000" w:rsidR="00000000" w:rsidRPr="00000000">
        <w:rPr>
          <w:rFonts w:ascii="Arial" w:cs="Arial" w:eastAsia="Arial" w:hAnsi="Arial"/>
          <w:sz w:val="20"/>
          <w:szCs w:val="20"/>
          <w:rtl w:val="0"/>
        </w:rPr>
        <w:t xml:space="preserve">☐ Bathroom Supplies</w:t>
        <w:br w:type="textWrapping"/>
        <w:t xml:space="preserve">☐ Laundry Supplies</w:t>
        <w:br w:type="textWrapping"/>
        <w:t xml:space="preserve">☐ Other: ________</w:t>
      </w:r>
    </w:p>
    <w:p w:rsidR="00000000" w:rsidDel="00000000" w:rsidP="00000000" w:rsidRDefault="00000000" w:rsidRPr="00000000" w14:paraId="0000001E">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Damages/Repairs.</w:t>
      </w:r>
      <w:r w:rsidDel="00000000" w:rsidR="00000000" w:rsidRPr="00000000">
        <w:rPr>
          <w:rFonts w:ascii="Arial" w:cs="Arial" w:eastAsia="Arial" w:hAnsi="Arial"/>
          <w:sz w:val="20"/>
          <w:szCs w:val="20"/>
          <w:rtl w:val="0"/>
        </w:rPr>
        <w:t xml:space="preserve"> Roommates agree that any damages to shared property or the premises will be the responsibility of the individual(s) responsible for the damage. Costs for repairs or replacements will be divided as follows: _____________________________________________________________ [Describe roommate’s responsibility for damages and repairs].</w:t>
      </w:r>
      <w:r w:rsidDel="00000000" w:rsidR="00000000" w:rsidRPr="00000000">
        <w:rPr>
          <w:rtl w:val="0"/>
        </w:rPr>
      </w:r>
    </w:p>
    <w:p w:rsidR="00000000" w:rsidDel="00000000" w:rsidP="00000000" w:rsidRDefault="00000000" w:rsidRPr="00000000" w14:paraId="0000001F">
      <w:pPr>
        <w:spacing w:after="240" w:before="2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9. Cleaning Responsibilities.</w:t>
      </w:r>
      <w:r w:rsidDel="00000000" w:rsidR="00000000" w:rsidRPr="00000000">
        <w:rPr>
          <w:rFonts w:ascii="Arial" w:cs="Arial" w:eastAsia="Arial" w:hAnsi="Arial"/>
          <w:sz w:val="20"/>
          <w:szCs w:val="20"/>
          <w:rtl w:val="0"/>
        </w:rPr>
        <w:t xml:space="preserve"> Roommates agree to maintain the cleanliness of the shared living space by adhering to a regular cleaning schedule. The cleaning will take place: _____________________________________________________________ [Describe the cleaning schedule].</w:t>
        <w:br w:type="textWrapping"/>
        <w:br w:type="textWrapping"/>
        <w:t xml:space="preserve">Roommates agree that (Check one):</w:t>
      </w:r>
    </w:p>
    <w:p w:rsidR="00000000" w:rsidDel="00000000" w:rsidP="00000000" w:rsidRDefault="00000000" w:rsidRPr="00000000" w14:paraId="00000020">
      <w:pPr>
        <w:spacing w:after="240" w:before="24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All Roommates will share equal responsibility for cleaning tasks.</w:t>
        <w:br w:type="textWrapping"/>
        <w:t xml:space="preserve">☐ Designated Roommate(s) will be responsible for specific tasks. The assigned tasks are as follows:</w:t>
      </w:r>
    </w:p>
    <w:p w:rsidR="00000000" w:rsidDel="00000000" w:rsidP="00000000" w:rsidRDefault="00000000" w:rsidRPr="00000000" w14:paraId="00000021">
      <w:pPr>
        <w:numPr>
          <w:ilvl w:val="0"/>
          <w:numId w:val="1"/>
        </w:numPr>
        <w:spacing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numPr>
          <w:ilvl w:val="0"/>
          <w:numId w:val="1"/>
        </w:numPr>
        <w:spacing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numPr>
          <w:ilvl w:val="0"/>
          <w:numId w:val="1"/>
        </w:numPr>
        <w:spacing w:after="240"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4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Other Living Habits and Preferences.</w:t>
      </w:r>
    </w:p>
    <w:p w:rsidR="00000000" w:rsidDel="00000000" w:rsidP="00000000" w:rsidRDefault="00000000" w:rsidRPr="00000000" w14:paraId="00000025">
      <w:pPr>
        <w:numPr>
          <w:ilvl w:val="0"/>
          <w:numId w:val="1"/>
        </w:numPr>
        <w:spacing w:before="240"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240" w:before="2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11</w:t>
      </w:r>
      <w:r w:rsidDel="00000000" w:rsidR="00000000" w:rsidRPr="00000000">
        <w:rPr>
          <w:rFonts w:ascii="Arial" w:cs="Arial" w:eastAsia="Arial" w:hAnsi="Arial"/>
          <w:b w:val="1"/>
          <w:sz w:val="20"/>
          <w:szCs w:val="20"/>
          <w:rtl w:val="0"/>
        </w:rPr>
        <w:t xml:space="preserve">. Guests and Visitors.</w:t>
      </w:r>
      <w:r w:rsidDel="00000000" w:rsidR="00000000" w:rsidRPr="00000000">
        <w:rPr>
          <w:rFonts w:ascii="Arial" w:cs="Arial" w:eastAsia="Arial" w:hAnsi="Arial"/>
          <w:sz w:val="20"/>
          <w:szCs w:val="20"/>
          <w:rtl w:val="0"/>
        </w:rPr>
        <w:t xml:space="preserve"> Roommates agree that guests are welcome in the living space under the following conditions:</w:t>
      </w:r>
    </w:p>
    <w:p w:rsidR="00000000" w:rsidDel="00000000" w:rsidP="00000000" w:rsidRDefault="00000000" w:rsidRPr="00000000" w14:paraId="00000029">
      <w:pPr>
        <w:numPr>
          <w:ilvl w:val="0"/>
          <w:numId w:val="2"/>
        </w:numPr>
        <w:spacing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Each Roommate will notify others in advance of hosting overnight guests.</w:t>
      </w:r>
    </w:p>
    <w:p w:rsidR="00000000" w:rsidDel="00000000" w:rsidP="00000000" w:rsidRDefault="00000000" w:rsidRPr="00000000" w14:paraId="0000002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Overnight guests may stay no more than _____ nights per week unless prior permission is granted by all Roommates.</w:t>
      </w:r>
    </w:p>
    <w:p w:rsidR="00000000" w:rsidDel="00000000" w:rsidP="00000000" w:rsidRDefault="00000000" w:rsidRPr="00000000" w14:paraId="0000002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Parties or gatherings of more than _____ guests require consent from all Roommates, in compliance with residence hall rules.</w:t>
      </w:r>
    </w:p>
    <w:p w:rsidR="00000000" w:rsidDel="00000000" w:rsidP="00000000" w:rsidRDefault="00000000" w:rsidRPr="00000000" w14:paraId="0000002C">
      <w:pPr>
        <w:spacing w:after="240" w:before="2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Conflict Resolution.</w:t>
      </w:r>
      <w:r w:rsidDel="00000000" w:rsidR="00000000" w:rsidRPr="00000000">
        <w:rPr>
          <w:rFonts w:ascii="Arial" w:cs="Arial" w:eastAsia="Arial" w:hAnsi="Arial"/>
          <w:sz w:val="20"/>
          <w:szCs w:val="20"/>
          <w:rtl w:val="0"/>
        </w:rPr>
        <w:t xml:space="preserve"> Roommates agree to communicate openly and respectfully in the event of any disputes or conflicts. Should issues arise, Roommates agree to attempt to resolve the conflict among themselves through discussion. If unresolved, seek assistance from a Resident Assistant (RA) or campus housing representative.</w:t>
      </w:r>
    </w:p>
    <w:p w:rsidR="00000000" w:rsidDel="00000000" w:rsidP="00000000" w:rsidRDefault="00000000" w:rsidRPr="00000000" w14:paraId="0000002D">
      <w:pPr>
        <w:spacing w:after="240" w:before="2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Additional Provisions.</w:t>
      </w:r>
      <w:r w:rsidDel="00000000" w:rsidR="00000000" w:rsidRPr="00000000">
        <w:rPr>
          <w:rFonts w:ascii="Arial" w:cs="Arial" w:eastAsia="Arial" w:hAnsi="Arial"/>
          <w:sz w:val="20"/>
          <w:szCs w:val="20"/>
          <w:rtl w:val="0"/>
        </w:rPr>
        <w:br w:type="textWrapping"/>
        <w:t xml:space="preserve">____________________________________________________________________________________ </w:t>
        <w:br w:type="textWrapping"/>
        <w:t xml:space="preserve">____________________________________________________________________________________</w:t>
        <w:br w:type="textWrapping"/>
        <w:t xml:space="preserve">____________________________________________________________________________________   </w:t>
        <w:br w:type="textWrapping"/>
        <w:br w:type="textWrapping"/>
      </w:r>
      <w:r w:rsidDel="00000000" w:rsidR="00000000" w:rsidRPr="00000000">
        <w:rPr>
          <w:rFonts w:ascii="Arial" w:cs="Arial" w:eastAsia="Arial" w:hAnsi="Arial"/>
          <w:b w:val="1"/>
          <w:sz w:val="20"/>
          <w:szCs w:val="20"/>
          <w:rtl w:val="0"/>
        </w:rPr>
        <w:t xml:space="preserve">14. Amendments.</w:t>
      </w:r>
      <w:r w:rsidDel="00000000" w:rsidR="00000000" w:rsidRPr="00000000">
        <w:rPr>
          <w:rFonts w:ascii="Arial" w:cs="Arial" w:eastAsia="Arial" w:hAnsi="Arial"/>
          <w:sz w:val="20"/>
          <w:szCs w:val="20"/>
          <w:rtl w:val="0"/>
        </w:rPr>
        <w:t xml:space="preserve"> This Agreement may be amended only by a written agreement signed by all Roommates.</w:t>
        <w:br w:type="textWrapping"/>
        <w:br w:type="textWrapping"/>
      </w:r>
      <w:r w:rsidDel="00000000" w:rsidR="00000000" w:rsidRPr="00000000">
        <w:rPr>
          <w:rFonts w:ascii="Arial" w:cs="Arial" w:eastAsia="Arial" w:hAnsi="Arial"/>
          <w:b w:val="1"/>
          <w:sz w:val="20"/>
          <w:szCs w:val="20"/>
          <w:rtl w:val="0"/>
        </w:rPr>
        <w:t xml:space="preserve">15. Rules and Regulations.</w:t>
      </w:r>
      <w:r w:rsidDel="00000000" w:rsidR="00000000" w:rsidRPr="00000000">
        <w:rPr>
          <w:rFonts w:ascii="Arial" w:cs="Arial" w:eastAsia="Arial" w:hAnsi="Arial"/>
          <w:sz w:val="20"/>
          <w:szCs w:val="20"/>
          <w:rtl w:val="0"/>
        </w:rPr>
        <w:t xml:space="preserve"> This Agreement shall be governed by and construed in accordance with the policies, rules, and regulations set forth by ____________________________ [College/University Name] and the residence hall or housing authority. Roommates agree to abide by all applicable campus policies, including those related to housing, conduct, and safety, as well as any local laws that may apply.</w:t>
      </w:r>
    </w:p>
    <w:p w:rsidR="00000000" w:rsidDel="00000000" w:rsidP="00000000" w:rsidRDefault="00000000" w:rsidRPr="00000000" w14:paraId="0000002E">
      <w:pPr>
        <w:spacing w:after="240" w:before="240" w:line="276" w:lineRule="auto"/>
        <w:rPr>
          <w:sz w:val="20"/>
          <w:szCs w:val="20"/>
        </w:rPr>
      </w:pPr>
      <w:r w:rsidDel="00000000" w:rsidR="00000000" w:rsidRPr="00000000">
        <w:rPr>
          <w:rFonts w:ascii="Arial" w:cs="Arial" w:eastAsia="Arial" w:hAnsi="Arial"/>
          <w:b w:val="1"/>
          <w:sz w:val="20"/>
          <w:szCs w:val="20"/>
          <w:rtl w:val="0"/>
        </w:rPr>
        <w:t xml:space="preserve">16. Governing Law. </w:t>
      </w:r>
      <w:r w:rsidDel="00000000" w:rsidR="00000000" w:rsidRPr="00000000">
        <w:rPr>
          <w:rFonts w:ascii="Arial" w:cs="Arial" w:eastAsia="Arial" w:hAnsi="Arial"/>
          <w:sz w:val="20"/>
          <w:szCs w:val="20"/>
          <w:rtl w:val="0"/>
        </w:rPr>
        <w:t xml:space="preserve">The terms of this Agreement shall be governed exclusively by the laws of the State of _________________, without regard to its conflicts of laws rules. </w:t>
        <w:br w:type="textWrapping"/>
        <w:br w:type="textWrapping"/>
        <w:br w:type="textWrapping"/>
        <w:t xml:space="preserve">IN WITNESS WHEREOF, the Roommates have entered into this Agreement as of the Effective Date.</w:t>
      </w:r>
      <w:r w:rsidDel="00000000" w:rsidR="00000000" w:rsidRPr="00000000">
        <w:rPr>
          <w:rtl w:val="0"/>
        </w:rPr>
      </w:r>
    </w:p>
    <w:p w:rsidR="00000000" w:rsidDel="00000000" w:rsidP="00000000" w:rsidRDefault="00000000" w:rsidRPr="00000000" w14:paraId="0000002F">
      <w:pPr>
        <w:spacing w:line="276" w:lineRule="auto"/>
        <w:jc w:val="both"/>
        <w:rPr>
          <w:sz w:val="20"/>
          <w:szCs w:val="20"/>
        </w:rPr>
      </w:pPr>
      <w:r w:rsidDel="00000000" w:rsidR="00000000" w:rsidRPr="00000000">
        <w:rPr>
          <w:rtl w:val="0"/>
        </w:rPr>
      </w:r>
    </w:p>
    <w:p w:rsidR="00000000" w:rsidDel="00000000" w:rsidP="00000000" w:rsidRDefault="00000000" w:rsidRPr="00000000" w14:paraId="00000030">
      <w:pPr>
        <w:spacing w:line="276" w:lineRule="auto"/>
        <w:jc w:val="both"/>
        <w:rPr>
          <w:sz w:val="20"/>
          <w:szCs w:val="20"/>
        </w:rPr>
      </w:pPr>
      <w:r w:rsidDel="00000000" w:rsidR="00000000" w:rsidRPr="00000000">
        <w:rPr>
          <w:rtl w:val="0"/>
        </w:rPr>
      </w:r>
    </w:p>
    <w:p w:rsidR="00000000" w:rsidDel="00000000" w:rsidP="00000000" w:rsidRDefault="00000000" w:rsidRPr="00000000" w14:paraId="00000031">
      <w:pPr>
        <w:spacing w:line="276" w:lineRule="auto"/>
        <w:rPr>
          <w:sz w:val="20"/>
          <w:szCs w:val="20"/>
        </w:rPr>
      </w:pPr>
      <w:r w:rsidDel="00000000" w:rsidR="00000000" w:rsidRPr="00000000">
        <w:rPr>
          <w:rtl w:val="0"/>
        </w:rPr>
      </w:r>
    </w:p>
    <w:tbl>
      <w:tblPr>
        <w:tblStyle w:val="Table2"/>
        <w:tblW w:w="9360.0" w:type="dxa"/>
        <w:jc w:val="center"/>
        <w:tblLayout w:type="fixed"/>
        <w:tblLook w:val="0400"/>
      </w:tblPr>
      <w:tblGrid>
        <w:gridCol w:w="4011"/>
        <w:gridCol w:w="1130"/>
        <w:gridCol w:w="4219"/>
        <w:tblGridChange w:id="0">
          <w:tblGrid>
            <w:gridCol w:w="4011"/>
            <w:gridCol w:w="1130"/>
            <w:gridCol w:w="421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32">
            <w:pPr>
              <w:spacing w:line="276" w:lineRule="auto"/>
              <w:rPr>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33">
            <w:pPr>
              <w:spacing w:line="276" w:lineRule="auto"/>
              <w:rPr>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34">
            <w:pPr>
              <w:spacing w:line="276" w:lineRule="auto"/>
              <w:jc w:val="center"/>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35">
            <w:pPr>
              <w:spacing w:line="276" w:lineRule="auto"/>
              <w:jc w:val="center"/>
              <w:rPr>
                <w:sz w:val="20"/>
                <w:szCs w:val="20"/>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6">
            <w:pPr>
              <w:spacing w:line="276" w:lineRule="auto"/>
              <w:rPr>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7">
            <w:pPr>
              <w:spacing w:line="276" w:lineRule="auto"/>
              <w:jc w:val="center"/>
              <w:rPr>
                <w:sz w:val="20"/>
                <w:szCs w:val="20"/>
              </w:rPr>
            </w:pP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38">
      <w:pPr>
        <w:spacing w:line="276" w:lineRule="auto"/>
        <w:rPr>
          <w:sz w:val="20"/>
          <w:szCs w:val="20"/>
        </w:rPr>
      </w:pPr>
      <w:r w:rsidDel="00000000" w:rsidR="00000000" w:rsidRPr="00000000">
        <w:rPr>
          <w:rtl w:val="0"/>
        </w:rPr>
      </w:r>
    </w:p>
    <w:p w:rsidR="00000000" w:rsidDel="00000000" w:rsidP="00000000" w:rsidRDefault="00000000" w:rsidRPr="00000000" w14:paraId="00000039">
      <w:pPr>
        <w:spacing w:line="276" w:lineRule="auto"/>
        <w:rPr>
          <w:sz w:val="20"/>
          <w:szCs w:val="20"/>
        </w:rPr>
      </w:pPr>
      <w:r w:rsidDel="00000000" w:rsidR="00000000" w:rsidRPr="00000000">
        <w:rPr>
          <w:rtl w:val="0"/>
        </w:rPr>
      </w:r>
    </w:p>
    <w:p w:rsidR="00000000" w:rsidDel="00000000" w:rsidP="00000000" w:rsidRDefault="00000000" w:rsidRPr="00000000" w14:paraId="0000003A">
      <w:pPr>
        <w:spacing w:line="276" w:lineRule="auto"/>
        <w:rPr>
          <w:sz w:val="20"/>
          <w:szCs w:val="20"/>
        </w:rPr>
      </w:pPr>
      <w:r w:rsidDel="00000000" w:rsidR="00000000" w:rsidRPr="00000000">
        <w:rPr>
          <w:rtl w:val="0"/>
        </w:rPr>
      </w:r>
    </w:p>
    <w:tbl>
      <w:tblPr>
        <w:tblStyle w:val="Table3"/>
        <w:tblW w:w="9360.0" w:type="dxa"/>
        <w:jc w:val="center"/>
        <w:tblLayout w:type="fixed"/>
        <w:tblLook w:val="0400"/>
      </w:tblPr>
      <w:tblGrid>
        <w:gridCol w:w="4011"/>
        <w:gridCol w:w="1130"/>
        <w:gridCol w:w="4219"/>
        <w:tblGridChange w:id="0">
          <w:tblGrid>
            <w:gridCol w:w="4011"/>
            <w:gridCol w:w="1130"/>
            <w:gridCol w:w="421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3B">
            <w:pPr>
              <w:spacing w:line="276" w:lineRule="auto"/>
              <w:rPr>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3C">
            <w:pPr>
              <w:spacing w:line="276" w:lineRule="auto"/>
              <w:rPr>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3D">
            <w:pPr>
              <w:spacing w:line="276" w:lineRule="auto"/>
              <w:jc w:val="center"/>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3E">
            <w:pPr>
              <w:spacing w:line="276" w:lineRule="auto"/>
              <w:jc w:val="center"/>
              <w:rPr>
                <w:sz w:val="20"/>
                <w:szCs w:val="20"/>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F">
            <w:pPr>
              <w:spacing w:line="276" w:lineRule="auto"/>
              <w:rPr>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0">
            <w:pPr>
              <w:spacing w:line="276" w:lineRule="auto"/>
              <w:jc w:val="center"/>
              <w:rPr>
                <w:sz w:val="20"/>
                <w:szCs w:val="20"/>
              </w:rPr>
            </w:pP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41">
      <w:pPr>
        <w:spacing w:line="276" w:lineRule="auto"/>
        <w:rPr>
          <w:sz w:val="20"/>
          <w:szCs w:val="20"/>
        </w:rPr>
      </w:pPr>
      <w:r w:rsidDel="00000000" w:rsidR="00000000" w:rsidRPr="00000000">
        <w:rPr>
          <w:rtl w:val="0"/>
        </w:rPr>
      </w:r>
    </w:p>
    <w:p w:rsidR="00000000" w:rsidDel="00000000" w:rsidP="00000000" w:rsidRDefault="00000000" w:rsidRPr="00000000" w14:paraId="00000042">
      <w:pPr>
        <w:spacing w:line="276" w:lineRule="auto"/>
        <w:rPr>
          <w:sz w:val="20"/>
          <w:szCs w:val="20"/>
        </w:rPr>
      </w:pPr>
      <w:r w:rsidDel="00000000" w:rsidR="00000000" w:rsidRPr="00000000">
        <w:rPr>
          <w:rtl w:val="0"/>
        </w:rPr>
      </w:r>
    </w:p>
    <w:p w:rsidR="00000000" w:rsidDel="00000000" w:rsidP="00000000" w:rsidRDefault="00000000" w:rsidRPr="00000000" w14:paraId="00000043">
      <w:pPr>
        <w:spacing w:line="276" w:lineRule="auto"/>
        <w:rPr>
          <w:sz w:val="20"/>
          <w:szCs w:val="20"/>
        </w:rPr>
      </w:pPr>
      <w:r w:rsidDel="00000000" w:rsidR="00000000" w:rsidRPr="00000000">
        <w:rPr>
          <w:rtl w:val="0"/>
        </w:rPr>
      </w:r>
    </w:p>
    <w:tbl>
      <w:tblPr>
        <w:tblStyle w:val="Table4"/>
        <w:tblW w:w="9360.0" w:type="dxa"/>
        <w:jc w:val="center"/>
        <w:tblLayout w:type="fixed"/>
        <w:tblLook w:val="0400"/>
      </w:tblPr>
      <w:tblGrid>
        <w:gridCol w:w="4011"/>
        <w:gridCol w:w="1130"/>
        <w:gridCol w:w="4219"/>
        <w:tblGridChange w:id="0">
          <w:tblGrid>
            <w:gridCol w:w="4011"/>
            <w:gridCol w:w="1130"/>
            <w:gridCol w:w="421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44">
            <w:pPr>
              <w:spacing w:line="276" w:lineRule="auto"/>
              <w:rPr>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45">
            <w:pPr>
              <w:spacing w:line="276" w:lineRule="auto"/>
              <w:rPr>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46">
            <w:pPr>
              <w:spacing w:line="276" w:lineRule="auto"/>
              <w:jc w:val="center"/>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47">
            <w:pPr>
              <w:spacing w:line="276" w:lineRule="auto"/>
              <w:jc w:val="center"/>
              <w:rPr>
                <w:sz w:val="20"/>
                <w:szCs w:val="20"/>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8">
            <w:pPr>
              <w:spacing w:line="276" w:lineRule="auto"/>
              <w:rPr>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9">
            <w:pPr>
              <w:spacing w:line="276" w:lineRule="auto"/>
              <w:jc w:val="center"/>
              <w:rPr>
                <w:sz w:val="20"/>
                <w:szCs w:val="20"/>
              </w:rPr>
            </w:pP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4A">
      <w:pPr>
        <w:spacing w:line="276" w:lineRule="auto"/>
        <w:rPr>
          <w:sz w:val="20"/>
          <w:szCs w:val="2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Pr>
        <w:drawing>
          <wp:inline distB="0" distT="0" distL="0" distR="0">
            <wp:extent cx="186055" cy="185420"/>
            <wp:effectExtent b="0" l="0" r="0" t="0"/>
            <wp:docPr id="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86055" cy="18542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4385"/>
    <w:rPr>
      <w:rFonts w:ascii="Times New Roman" w:cs="Times New Roman" w:eastAsia="Times New Roman" w:hAnsi="Times New Roman"/>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84385"/>
    <w:pPr>
      <w:tabs>
        <w:tab w:val="center" w:pos="4680"/>
        <w:tab w:val="right" w:pos="9360"/>
      </w:tabs>
    </w:pPr>
  </w:style>
  <w:style w:type="character" w:styleId="HeaderChar" w:customStyle="1">
    <w:name w:val="Header Char"/>
    <w:basedOn w:val="DefaultParagraphFont"/>
    <w:link w:val="Header"/>
    <w:uiPriority w:val="99"/>
    <w:rsid w:val="00684385"/>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684385"/>
    <w:pPr>
      <w:tabs>
        <w:tab w:val="center" w:pos="4680"/>
        <w:tab w:val="right" w:pos="9360"/>
      </w:tabs>
    </w:pPr>
  </w:style>
  <w:style w:type="character" w:styleId="FooterChar" w:customStyle="1">
    <w:name w:val="Footer Char"/>
    <w:basedOn w:val="DefaultParagraphFont"/>
    <w:link w:val="Footer"/>
    <w:uiPriority w:val="99"/>
    <w:rsid w:val="00684385"/>
    <w:rPr>
      <w:rFonts w:ascii="Times New Roman" w:cs="Times New Roman" w:eastAsia="Times New Roman" w:hAnsi="Times New Roman"/>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HnO8TIS6ijoEWJwX/DSyGRC3w==">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2020-07-27T08:41:00Z</dcterms:created>
  <dc:creator>Amanda Lee</dc:creator>
</cp:coreProperties>
</file>