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FINANCIAL INFORMATION NON-DISCLOSURE AND CONFIDENTIALITY AGREEMENT</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Financial Non-Disclosure and Confidentiality Agreement (this “Agreement”) is entered into as of ____________________, 20______ (the “Effective Date”)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   Individual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   Corporation  ☐   Limited Liability Company   ☐   Partnership   ☐   Limited Partnership   ☐   Limited Liability Partnership ("Disclosing Party") and</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   Individual   </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   Corporation  ☐   Limited Liability Company   ☐   Partnership   ☐   Limited Partnership   ☐   Limited Liability Partnership ("Receiving Party")</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the assessment, management, and planning of financial operations, investments, and strategies (the “Financial Transaction”).</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Financial Transaction, each party, their respective affiliates and their respective directors, officers, employees, agents or advisors (collectively, “Representatives”) may provide or gain access to certain confidential and proprietary information. A party disclosing its Confidential Financial Information to the other party is hereafter referred to as a “Disclosing Party.” A party receiving the Confidential Financial Information of a Disclosing Party is hereafter referred to as a “Receiving Party.” In consideration for being furnished Confidential Financial Information, Disclosing Party and Receiving Party agree as follows:</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Financial Information.</w:t>
      </w:r>
      <w:r w:rsidDel="00000000" w:rsidR="00000000" w:rsidRPr="00000000">
        <w:rPr>
          <w:rFonts w:ascii="Arial" w:cs="Arial" w:eastAsia="Arial" w:hAnsi="Arial"/>
          <w:sz w:val="20"/>
          <w:szCs w:val="20"/>
          <w:rtl w:val="0"/>
        </w:rPr>
        <w:t xml:space="preserve"> Confidential financial information is: (Check one)</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Financial Information" shall mean (i) all financial documents, records, and plans relating to Disclosing Party’s business and operations including, but not limited to, accounting records, tax returns, financial statements, financial forecasts, budgets, pricing strategies, investment strategies, financial obligations, revenue models, profit margins, financial agreements, creditor and investor information; (ii) information concerning Disclosing Party’s customers, suppliers, partners, and vendors that has financial implications including, but not limited to, customer and supplier contracts, pricing arrangements, payment terms, financial dealings, and credit information; (iii) the terms of any financial agreements, including this Agreement, and the discussions, negotiations, and proposals related to any financial transaction; (iv) information acquired during any financial audits or reviews of Disclosing Party’s facilities; and (v) all other financial information provided by Disclosing Party that is not publicly known and that may have financial implications for the Disclosing Party. All Confidential Financial Information shall remain the property of Disclosing Party.</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Financial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Financial Information” as used in this Agreement shall mean any data or information that is financially sensitive material and not generally known to the public, including, but not limited to, information relating to any of the following, which Disclosing Party considers confidential: (Check all that apply)</w:t>
        <w:br w:type="textWrapping"/>
        <w:br w:type="textWrapping"/>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ind w:left="10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rsidR="00000000" w:rsidDel="00000000" w:rsidP="00000000" w:rsidRDefault="00000000" w:rsidRPr="00000000" w14:paraId="0000001C">
      <w:pPr>
        <w:ind w:left="10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ind w:left="10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'Investment Strategies' which includes details about current and future investment plans, portfolio strategies, analyses, investment agreements, and related confidential financial advisory communications.</w:t>
      </w:r>
    </w:p>
    <w:p w:rsidR="00000000" w:rsidDel="00000000" w:rsidP="00000000" w:rsidRDefault="00000000" w:rsidRPr="00000000" w14:paraId="0000001E">
      <w:pPr>
        <w:ind w:left="10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left="10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'Revenue and Profit Information' which includes detailed reports on revenue streams, profit margins, loss reports, and other financial metrics that detail the financial performance of the Disclosing Party.</w:t>
      </w:r>
    </w:p>
    <w:p w:rsidR="00000000" w:rsidDel="00000000" w:rsidP="00000000" w:rsidRDefault="00000000" w:rsidRPr="00000000" w14:paraId="00000020">
      <w:pPr>
        <w:ind w:left="10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10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'Credit Information' which includes information about credit arrangements, creditworthiness, credit reports, loans, financing agreements, and related financial obligations.</w:t>
      </w:r>
    </w:p>
    <w:p w:rsidR="00000000" w:rsidDel="00000000" w:rsidP="00000000" w:rsidRDefault="00000000" w:rsidRPr="00000000" w14:paraId="00000022">
      <w:pPr>
        <w:ind w:left="10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10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'Mergers and Acquisitions Information' which includes confidential details regarding potential or ongoing mergers, acquisitions, divestitures, and related financial analyses and projections.</w:t>
      </w:r>
    </w:p>
    <w:p w:rsidR="00000000" w:rsidDel="00000000" w:rsidP="00000000" w:rsidRDefault="00000000" w:rsidRPr="00000000" w14:paraId="00000024">
      <w:pPr>
        <w:ind w:left="10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10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'Financial Agreements' which includes details of agreements that have significant financial implications, including contracts with financial institutions, investment agreements, shareholder agreements, and other related documents.</w:t>
      </w:r>
    </w:p>
    <w:p w:rsidR="00000000" w:rsidDel="00000000" w:rsidP="00000000" w:rsidRDefault="00000000" w:rsidRPr="00000000" w14:paraId="00000026">
      <w:pPr>
        <w:ind w:left="10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10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Other:</w:t>
      </w:r>
    </w:p>
    <w:p w:rsidR="00000000" w:rsidDel="00000000" w:rsidP="00000000" w:rsidRDefault="00000000" w:rsidRPr="00000000" w14:paraId="00000028">
      <w:pPr>
        <w:ind w:left="100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Financial Information.</w:t>
      </w:r>
      <w:r w:rsidDel="00000000" w:rsidR="00000000" w:rsidRPr="00000000">
        <w:rPr>
          <w:rFonts w:ascii="Arial" w:cs="Arial" w:eastAsia="Arial" w:hAnsi="Arial"/>
          <w:sz w:val="20"/>
          <w:szCs w:val="20"/>
          <w:rtl w:val="0"/>
        </w:rPr>
        <w:t xml:space="preserve"> The obligation of confidentiality with respect to Confidential Financial Information will not apply to any information:</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2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2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Financial Information:</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Financial Information of the Disclosing Party in strict confidence, to protect the security, integrity, and confidentiality of such information and to not permit unauthorized access to or unauthorized use, disclosure, publication, or dissemination of Confidential Financial Information except in conformity with this Agreement;</w:t>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Financial Information received from Disclosing Party using a reasonable degree of care, but not less than that degree of care used in safeguarding its own similar financial information or material;</w:t>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Financial Information are returned or destroyed as directed by Disclosing Party;</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Financial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Financial Information shall: (Check one)</w:t>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Financial Information, except to the extent that such Confidential Financial Information is excluded from the obligations of confidentiality under this Agreement pursuant to the conditions outlined previously.</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 Remain in effect until __________ (Check one) ☐ months ☐ years from the date hereof or until the Confidential Financial Information ceases to be proprietary or financially sensitive, except to the extent that such Confidential Financial Information is excluded from the obligations of confidentiality under this Agreement pursuant to the conditions outlined previously.</w:t>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Financial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Financial Information has been made available to it or that it has inspected any portion of the Confidential Financial Information; (b) the fact that Disclosing Party and Receiving Party are having discussions or negotiations concerning the Financial Transaction; or (c) any of the terms, conditions, or other facts with respect to the Financial Transaction.</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Financial Information. Except for the matters set forth in this Agreement, neither party will be under any obligation with regard to the Financial Transaction. Either party may, in its sole discretion: (a) reject any proposals made by the other party or its Representatives with respect to the Financial Transaction; (b) terminate discussions and negotiations with the other party or its Representatives at any time and for any reason or for no reason; and (c) change the procedures relating to the consideration of the Financial Transaction at any time without prior notice to the other party.</w:t>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Financial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________________________ Title: ________________________</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Fax number: ________________________</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w:t>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________________________ Title: ________________________</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Fax number: ________________________</w:t>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57">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Financial Transaction or</w:t>
      </w:r>
    </w:p>
    <w:p w:rsidR="00000000" w:rsidDel="00000000" w:rsidP="00000000" w:rsidRDefault="00000000" w:rsidRPr="00000000" w14:paraId="0000005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__________ (Check one)   ☐   months   ☐   years from the date hereof.</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A">
            <w:pPr>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p>
        </w:tc>
      </w:tr>
    </w:tbl>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7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c>
          <w:tcPr>
            <w:tcMar>
              <w:top w:w="15.0" w:type="dxa"/>
              <w:left w:w="15.0" w:type="dxa"/>
              <w:bottom w:w="15.0" w:type="dxa"/>
              <w:right w:w="15.0" w:type="dxa"/>
            </w:tcMar>
          </w:tcPr>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Full Name and Title</w:t>
            </w:r>
          </w:p>
        </w:tc>
      </w:tr>
    </w:tbl>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8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0">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3">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4">
      <w:pPr>
        <w:jc w:val="cente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204788" cy="200025"/>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4788"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4CF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4CF0"/>
    <w:pPr>
      <w:tabs>
        <w:tab w:val="center" w:pos="4680"/>
        <w:tab w:val="right" w:pos="9360"/>
      </w:tabs>
    </w:pPr>
  </w:style>
  <w:style w:type="character" w:styleId="HeaderChar" w:customStyle="1">
    <w:name w:val="Header Char"/>
    <w:basedOn w:val="DefaultParagraphFont"/>
    <w:link w:val="Header"/>
    <w:uiPriority w:val="99"/>
    <w:rsid w:val="001C4CF0"/>
    <w:rPr>
      <w:rFonts w:ascii="Times New Roman" w:cs="Times New Roman" w:eastAsia="Times New Roman" w:hAnsi="Times New Roman"/>
    </w:rPr>
  </w:style>
  <w:style w:type="paragraph" w:styleId="Footer">
    <w:name w:val="footer"/>
    <w:basedOn w:val="Normal"/>
    <w:link w:val="FooterChar"/>
    <w:uiPriority w:val="99"/>
    <w:unhideWhenUsed w:val="1"/>
    <w:rsid w:val="001C4CF0"/>
    <w:pPr>
      <w:tabs>
        <w:tab w:val="center" w:pos="4680"/>
        <w:tab w:val="right" w:pos="9360"/>
      </w:tabs>
    </w:pPr>
  </w:style>
  <w:style w:type="character" w:styleId="FooterChar" w:customStyle="1">
    <w:name w:val="Footer Char"/>
    <w:basedOn w:val="DefaultParagraphFont"/>
    <w:link w:val="Footer"/>
    <w:uiPriority w:val="99"/>
    <w:rsid w:val="001C4CF0"/>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wrovSpDosvPYCTG5QVz+s1pyA==">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2020-10-30T04:16:00Z</dcterms:created>
  <dc:creator>Amanda Lee</dc:creator>
</cp:coreProperties>
</file>