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Commonwealth of Kentucky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KENTUCKY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KY Rev Stat § 457.100.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KY Rev Stat § 457.100.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was acknowledged before me on _________________________, by _________________________ [Name of Principal/Representative].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 _________________________ </w:t>
        <w:tab/>
        <w:tab/>
        <w:t xml:space="preserve">(Seal, if any)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prepared by: 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JNo7czfJ78tG4CzP87v7MX1dTg==">CgMxLjA4AHIhMWJuakpKZXdZRHVwWFhuR3lXMGI2TUNTQ3cxcHJ0cVAt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