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Mississippi</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4"/>
                <w:szCs w:val="44"/>
              </w:rPr>
            </w:pPr>
            <w:r w:rsidDel="00000000" w:rsidR="00000000" w:rsidRPr="00000000">
              <w:rPr>
                <w:rFonts w:ascii="Arial" w:cs="Arial" w:eastAsia="Arial" w:hAnsi="Arial"/>
                <w:b w:val="1"/>
                <w:sz w:val="44"/>
                <w:szCs w:val="44"/>
                <w:rtl w:val="0"/>
              </w:rPr>
              <w:t xml:space="preserve">MISSISSIPPI LLC OPERATING AGREEMENT</w:t>
            </w:r>
            <w:r w:rsidDel="00000000" w:rsidR="00000000" w:rsidRPr="00000000">
              <w:rPr>
                <w:rtl w:val="0"/>
              </w:rPr>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LLC Operating Agreement (this "Agreement") is made this ______ day of _______________, 20______, among/between _____________________________________________________________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