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Rhode Island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4"/>
                <w:szCs w:val="34"/>
                <w:rtl w:val="0"/>
              </w:rPr>
              <w:t xml:space="preserve">RHODE ISLAND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RI Gen L § 18-6-2.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RI Gen L § 23-4.10-3.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State of 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_________________________, by _________________________ [Name of Principal/Representative].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_________________________</w:t>
        <w:br w:type="textWrapping"/>
        <w:t xml:space="preserve">(Seal, if any)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3KbmFGBIGFGMTZ57RN1g/fp+Yw==">CgMxLjA4AHIhMTlHazFnWkE0Q2xKdlBqR2tfWEJnaUY2OGU5LWNyd0RQ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