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2981.3150979969846"/>
        <w:gridCol w:w="2981.3150979969846"/>
        <w:gridCol w:w="3643.3698040060294"/>
        <w:tblGridChange w:id="0">
          <w:tblGrid>
            <w:gridCol w:w="2981.3150979969846"/>
            <w:gridCol w:w="2981.3150979969846"/>
            <w:gridCol w:w="3643.3698040060294"/>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br w:type="textWrapping"/>
            </w:r>
          </w:p>
        </w:tc>
        <w:tc>
          <w:tcPr>
            <w:tcBorders>
              <w:bottom w:color="000000" w:space="0" w:sz="0" w:val="nil"/>
            </w:tcBorders>
            <w:vAlign w:val="center"/>
          </w:tcPr>
          <w:p w:rsidR="00000000" w:rsidDel="00000000" w:rsidP="00000000" w:rsidRDefault="00000000" w:rsidRPr="00000000" w14:paraId="00000003">
            <w:pPr>
              <w:spacing w:line="276" w:lineRule="auto"/>
              <w:rPr>
                <w:rFonts w:ascii="Arial" w:cs="Arial" w:eastAsia="Arial" w:hAnsi="Arial"/>
                <w:sz w:val="16"/>
                <w:szCs w:val="16"/>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004">
            <w:pPr>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3"/>
          </w:tcPr>
          <w:p w:rsidR="00000000" w:rsidDel="00000000" w:rsidP="00000000" w:rsidRDefault="00000000" w:rsidRPr="00000000" w14:paraId="00000005">
            <w:pPr>
              <w:spacing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WEBSITE DESIGN NON-DISCLOSURE AND CONFIDENTIALITY AGREEMENT</w:t>
            </w:r>
          </w:p>
        </w:tc>
      </w:tr>
    </w:tbl>
    <w:p w:rsidR="00000000" w:rsidDel="00000000" w:rsidP="00000000" w:rsidRDefault="00000000" w:rsidRPr="00000000" w14:paraId="00000008">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Website Design Non-Disclosure and Confidentiality Agreement (this “Agreement”) is entered into as of ____________________, 20______ (the “Effective Date”) by and between:</w:t>
      </w:r>
    </w:p>
    <w:p w:rsidR="00000000" w:rsidDel="00000000" w:rsidP="00000000" w:rsidRDefault="00000000" w:rsidRPr="00000000" w14:paraId="0000000A">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w:t>
      </w:r>
      <w:r w:rsidDel="00000000" w:rsidR="00000000" w:rsidRPr="00000000">
        <w:rPr>
          <w:rFonts w:ascii="Arial" w:cs="Arial" w:eastAsia="Arial" w:hAnsi="Arial"/>
          <w:sz w:val="20"/>
          <w:szCs w:val="20"/>
          <w:vertAlign w:val="baseline"/>
          <w:rtl w:val="0"/>
        </w:rPr>
        <w:t xml:space="preserve"> ____________________________, as a(n) (Check one)   ☐   Individual </w:t>
      </w:r>
    </w:p>
    <w:p w:rsidR="00000000" w:rsidDel="00000000" w:rsidP="00000000" w:rsidRDefault="00000000" w:rsidRPr="00000000" w14:paraId="0000000C">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Corporation  ☐   Limited Liability Company   ☐   Partnership   ☐   Limited Partnership   ☐   Limited Liability Partnership ("Disclosing Party") and</w:t>
      </w:r>
    </w:p>
    <w:p w:rsidR="00000000" w:rsidDel="00000000" w:rsidP="00000000" w:rsidRDefault="00000000" w:rsidRPr="00000000" w14:paraId="0000000D">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____________________________, as a(n) (Check one)   ☐   Individual   </w:t>
      </w:r>
    </w:p>
    <w:p w:rsidR="00000000" w:rsidDel="00000000" w:rsidP="00000000" w:rsidRDefault="00000000" w:rsidRPr="00000000" w14:paraId="0000000F">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Corporation  ☐   Limited Liability Company   ☐   Partnership   ☐   Limited Partnership   ☐   Limited Liability Partnership ("Receiving Party")</w:t>
      </w:r>
      <w:r w:rsidDel="00000000" w:rsidR="00000000" w:rsidRPr="00000000">
        <w:rPr>
          <w:rFonts w:ascii="Arial" w:cs="Arial" w:eastAsia="Arial" w:hAnsi="Arial"/>
          <w:sz w:val="20"/>
          <w:szCs w:val="20"/>
          <w:rtl w:val="0"/>
        </w:rPr>
        <w:br w:type="textWrapping"/>
        <w:br w:type="textWrapping"/>
      </w:r>
      <w:r w:rsidDel="00000000" w:rsidR="00000000" w:rsidRPr="00000000">
        <w:rPr>
          <w:rFonts w:ascii="Arial" w:cs="Arial" w:eastAsia="Arial" w:hAnsi="Arial"/>
          <w:sz w:val="20"/>
          <w:szCs w:val="20"/>
          <w:vertAlign w:val="baseline"/>
          <w:rtl w:val="0"/>
        </w:rPr>
        <w:t xml:space="preserve">Disclosing Party and Receiving Party have indicated an interest in exploring a potential business relationship relating to website design projects, including but not limited to the design, development, coding, testing, and deployment of websites and digital platforms (the “Transaction”).</w:t>
      </w:r>
    </w:p>
    <w:p w:rsidR="00000000" w:rsidDel="00000000" w:rsidP="00000000" w:rsidRDefault="00000000" w:rsidRPr="00000000" w14:paraId="00000010">
      <w:pPr>
        <w:pageBreakBefore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highlight w:val="white"/>
          <w:rtl w:val="0"/>
        </w:rPr>
        <w:t xml:space="preserve">In connection with its respective evaluation of the Transaction, each party, their respective affiliates and their respective directors, officers, employees, agents or advisors (collectively,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Information,Disclosing Party </w:t>
      </w:r>
      <w:r w:rsidDel="00000000" w:rsidR="00000000" w:rsidRPr="00000000">
        <w:rPr>
          <w:rFonts w:ascii="Arial" w:cs="Arial" w:eastAsia="Arial" w:hAnsi="Arial"/>
          <w:sz w:val="20"/>
          <w:szCs w:val="20"/>
          <w:vertAlign w:val="baseline"/>
          <w:rtl w:val="0"/>
        </w:rPr>
        <w:t xml:space="preserve">and Receiving Party  agree as follows:</w:t>
      </w: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20"/>
          <w:szCs w:val="20"/>
          <w:vertAlign w:val="baseline"/>
          <w:rtl w:val="0"/>
        </w:rPr>
        <w:t xml:space="preserve">Confidential Information.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software development projects, including, but not limited to, site layouts, graphic designs, content management systems, website architectures, user interface designs, user experience strategies, visual elements, typography, color schemes, digital assets, design tools, documentation, operational procedures, proprietary concepts, inventions, project timelines, design processes, technical advice or knowledge, architectural designs, interface designs, user experience strategies, contractual agreements, pricing strategies, project estimates, website specifications, trade secrets, deployment methods, versioning information, testing methodologies, SEO strategies, and other intellectual property related to website design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or virtual demonstrations of website products; and (iv) all other non-public information provided by Disclosing Party whatsoever. All Confidential Information shall remain the property of Disclosing Party.</w:t>
      </w:r>
    </w:p>
    <w:p w:rsidR="00000000" w:rsidDel="00000000" w:rsidP="00000000" w:rsidRDefault="00000000" w:rsidRPr="00000000" w14:paraId="00000016">
      <w:pPr>
        <w:pageBreakBefore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rsidR="00000000" w:rsidDel="00000000" w:rsidP="00000000" w:rsidRDefault="00000000" w:rsidRPr="00000000" w14:paraId="0000001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'Design Processes' which includes all methodologies, practices, procedures, proprietary information, or data either in existence or contemplated related to the planning, design, development, testing, and deployment of websites by Disclosing Party.</w:t>
      </w:r>
    </w:p>
    <w:p w:rsidR="00000000" w:rsidDel="00000000" w:rsidP="00000000" w:rsidRDefault="00000000" w:rsidRPr="00000000" w14:paraId="0000001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'Website Architecture' which includes designs, schematics, and documentation detailing the structure, components, and interfaces of website systems developed or being developed by Disclosing Party.</w:t>
      </w:r>
    </w:p>
    <w:p w:rsidR="00000000" w:rsidDel="00000000" w:rsidP="00000000" w:rsidRDefault="00000000" w:rsidRPr="00000000" w14:paraId="0000001E">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'Design Assets and Documentation' which includes all design files, comments, explanations, development notes, and associated documentation for websites developed or being developed by Disclosing Party.</w:t>
      </w:r>
    </w:p>
    <w:p w:rsidR="00000000" w:rsidDel="00000000" w:rsidP="00000000" w:rsidRDefault="00000000" w:rsidRPr="00000000" w14:paraId="00000020">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'Design Frameworks and Libraries' which includes information about the use of specific design frameworks, libraries, tools, or platforms employed in the design of websites by Disclosing Party.</w:t>
      </w:r>
    </w:p>
    <w:p w:rsidR="00000000" w:rsidDel="00000000" w:rsidP="00000000" w:rsidRDefault="00000000" w:rsidRPr="00000000" w14:paraId="00000022">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Practices' which includes methodologies, procedures, and practices related to ensuring the security and integrity of websites developed by Disclosing Party, including but not limited to, encryption techniques, access control mechanisms, and vulnerability assessments.</w:t>
      </w:r>
    </w:p>
    <w:p w:rsidR="00000000" w:rsidDel="00000000" w:rsidP="00000000" w:rsidRDefault="00000000" w:rsidRPr="00000000" w14:paraId="00000024">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'Project Management Information' which includes project timelines, milestones, resource allocations, team structures, and management practices employed in the execution of website design projects by Disclosing Party.</w:t>
      </w:r>
    </w:p>
    <w:p w:rsidR="00000000" w:rsidDel="00000000" w:rsidP="00000000" w:rsidRDefault="00000000" w:rsidRPr="00000000" w14:paraId="00000026">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'Intellectual Property' as it specifically relates to website design, including patents, copyrights on design elements, trademarks on website names or logos, and any applications for registration of these rights.</w:t>
      </w:r>
    </w:p>
    <w:p w:rsidR="00000000" w:rsidDel="00000000" w:rsidP="00000000" w:rsidRDefault="00000000" w:rsidRPr="00000000" w14:paraId="00000028">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'Content Management Systems (CMS) and User Interface (UI) Libraries' which includes information about proprietary or customized CMS and UI libraries developed by Disclosing Party for use in its websites or for use by third parties.</w:t>
      </w:r>
    </w:p>
    <w:p w:rsidR="00000000" w:rsidDel="00000000" w:rsidP="00000000" w:rsidRDefault="00000000" w:rsidRPr="00000000" w14:paraId="0000002A">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'Beta Versions and Testing Data' which includes information on pre-release website versions, testing environments, test cases, bug reports, and user feedback collected during the testing phase.</w:t>
      </w:r>
    </w:p>
    <w:p w:rsidR="00000000" w:rsidDel="00000000" w:rsidP="00000000" w:rsidRDefault="00000000" w:rsidRPr="00000000" w14:paraId="0000002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'Integration Methods' which includes information on how Disclosing Party's websites integrate with other software systems, platforms, or services, including third-party services.</w:t>
      </w:r>
    </w:p>
    <w:p w:rsidR="00000000" w:rsidDel="00000000" w:rsidP="00000000" w:rsidRDefault="00000000" w:rsidRPr="00000000" w14:paraId="0000002E">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30">
      <w:pPr>
        <w:pageBreakBefore w:val="0"/>
        <w:jc w:val="both"/>
        <w:rPr>
          <w:sz w:val="20"/>
          <w:szCs w:val="20"/>
        </w:rPr>
      </w:pPr>
      <w:r w:rsidDel="00000000" w:rsidR="00000000" w:rsidRPr="00000000">
        <w:rPr>
          <w:rtl w:val="0"/>
        </w:rPr>
      </w:r>
    </w:p>
    <w:p w:rsidR="00000000" w:rsidDel="00000000" w:rsidP="00000000" w:rsidRDefault="00000000" w:rsidRPr="00000000" w14:paraId="00000031">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2.  </w:t>
      </w:r>
      <w:r w:rsidDel="00000000" w:rsidR="00000000" w:rsidRPr="00000000">
        <w:rPr>
          <w:rFonts w:ascii="Arial" w:cs="Arial" w:eastAsia="Arial" w:hAnsi="Arial"/>
          <w:b w:val="1"/>
          <w:sz w:val="20"/>
          <w:szCs w:val="20"/>
          <w:vertAlign w:val="baseline"/>
          <w:rtl w:val="0"/>
        </w:rPr>
        <w:t xml:space="preserve">Exclusions from Confidential Information.</w:t>
      </w:r>
      <w:r w:rsidDel="00000000" w:rsidR="00000000" w:rsidRPr="00000000">
        <w:rPr>
          <w:rFonts w:ascii="Arial" w:cs="Arial" w:eastAsia="Arial" w:hAnsi="Arial"/>
          <w:sz w:val="20"/>
          <w:szCs w:val="20"/>
          <w:vertAlign w:val="baseline"/>
          <w:rtl w:val="0"/>
        </w:rPr>
        <w:t xml:space="preserve"> The obligation of confidentiality with respect to Confidential Information will not apply to any information:</w:t>
      </w:r>
      <w:r w:rsidDel="00000000" w:rsidR="00000000" w:rsidRPr="00000000">
        <w:rPr>
          <w:rtl w:val="0"/>
        </w:rPr>
      </w:r>
    </w:p>
    <w:p w:rsidR="00000000" w:rsidDel="00000000" w:rsidP="00000000" w:rsidRDefault="00000000" w:rsidRPr="00000000" w14:paraId="0000003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3">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becomes publicly known and available other than as a result of prior unauthorized disclosure by the Receiving Party or any of its Representatives; </w:t>
      </w: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or was received by the Receiving Party from a third party source which, to the best knowledge of the Receiving Party or its Representatives, is or was not under a confidentiality obligation to the Disclosing Party with regard to such information;</w:t>
      </w: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disclosed by th</w:t>
      </w:r>
      <w:r w:rsidDel="00000000" w:rsidR="00000000" w:rsidRPr="00000000">
        <w:rPr>
          <w:rFonts w:ascii="Arial" w:cs="Arial" w:eastAsia="Arial" w:hAnsi="Arial"/>
          <w:sz w:val="20"/>
          <w:szCs w:val="20"/>
          <w:rtl w:val="0"/>
        </w:rPr>
        <w:t xml:space="preserve">e </w:t>
      </w:r>
      <w:r w:rsidDel="00000000" w:rsidR="00000000" w:rsidRPr="00000000">
        <w:rPr>
          <w:rFonts w:ascii="Arial" w:cs="Arial" w:eastAsia="Arial" w:hAnsi="Arial"/>
          <w:sz w:val="20"/>
          <w:szCs w:val="20"/>
          <w:vertAlign w:val="baseline"/>
          <w:rtl w:val="0"/>
        </w:rPr>
        <w:t xml:space="preserve">Receiving Party with the Disclosing Party’s prior written permission and approval;</w:t>
      </w: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information is independently developed by the Receiving Party prior to disclosure by the Disclosing Party and without the use and benefit of any of the Disclosing Party’s Confidential Information; or</w:t>
      </w:r>
      <w:r w:rsidDel="00000000" w:rsidR="00000000" w:rsidRPr="00000000">
        <w:rPr>
          <w:rtl w:val="0"/>
        </w:rPr>
      </w:r>
    </w:p>
    <w:p w:rsidR="00000000" w:rsidDel="00000000" w:rsidP="00000000" w:rsidRDefault="00000000" w:rsidRPr="00000000" w14:paraId="00000037">
      <w:pPr>
        <w:pageBreakBefore w:val="0"/>
        <w:numPr>
          <w:ilvl w:val="0"/>
          <w:numId w:val="2"/>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 Receiving Party or any of its Representatives is legally compelled by applicable law, by any court, governmental agency or regulatory authority or by subpoena or discovery request in pending litigation but only if, to the extent lawful, the Receiving Party or its Representatives give prompt written notice of that fact to the Disclosing Party prior to disclosure so that the Disclosing Party may request a protective order or other remedy to prevent or limit such disclosure and in the absence of such protective order or other remedy, the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b w:val="1"/>
          <w:sz w:val="20"/>
          <w:szCs w:val="20"/>
          <w:vertAlign w:val="baseline"/>
          <w:rtl w:val="0"/>
        </w:rPr>
        <w:t xml:space="preserve">Obligation to Maintain Confidentiality.</w:t>
      </w:r>
      <w:r w:rsidDel="00000000" w:rsidR="00000000" w:rsidRPr="00000000">
        <w:rPr>
          <w:rFonts w:ascii="Arial" w:cs="Arial" w:eastAsia="Arial" w:hAnsi="Arial"/>
          <w:sz w:val="20"/>
          <w:szCs w:val="20"/>
          <w:vertAlign w:val="baseline"/>
          <w:rtl w:val="0"/>
        </w:rPr>
        <w:t xml:space="preserve"> With respect to Confidential Information:</w:t>
      </w: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B">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Receiving Party and its Representatives agree to retain the Confidential Information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vertAlign w:val="baseline"/>
          <w:rtl w:val="0"/>
        </w:rPr>
        <w:t xml:space="preserve">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The Receiving Party and its Representatives shall adopt and/or maintain security processes and procedures to safeguard the confidentiality of all Confidential Information received by the Disclosing Party using a reasonable degree of care, but not less than that degree of care used in safeguarding its own similar information or material;</w:t>
      </w:r>
      <w:r w:rsidDel="00000000" w:rsidR="00000000" w:rsidRPr="00000000">
        <w:rPr>
          <w:rtl w:val="0"/>
        </w:rPr>
      </w:r>
    </w:p>
    <w:p w:rsidR="00000000" w:rsidDel="00000000" w:rsidP="00000000" w:rsidRDefault="00000000" w:rsidRPr="00000000" w14:paraId="0000003D">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Upon the termination of this Agreement, the Receiving Party will ensure that all documents, memoranda, notes and other writings or electronic records prepared by it that include or reflect any Confidential Information are returned or destroyed as directed by the Disclosing Party;</w:t>
      </w:r>
      <w:r w:rsidDel="00000000" w:rsidR="00000000" w:rsidRPr="00000000">
        <w:rPr>
          <w:rtl w:val="0"/>
        </w:rPr>
      </w:r>
    </w:p>
    <w:p w:rsidR="00000000" w:rsidDel="00000000" w:rsidP="00000000" w:rsidRDefault="00000000" w:rsidRPr="00000000" w14:paraId="0000003E">
      <w:pPr>
        <w:pageBreakBefore w:val="0"/>
        <w:numPr>
          <w:ilvl w:val="0"/>
          <w:numId w:val="1"/>
        </w:numPr>
        <w:ind w:left="720" w:hanging="360"/>
        <w:jc w:val="both"/>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If there is an unauthorized disclosure or loss of any of the Confidential Information by the Receiving Party or any of its Representatives, the Receiving Party will promptly, at its own expense, notify the Disclosing Party in writing and take all actions as may be necessary or reasonably requested by the Disclosing Party to minimize any damage to the Disclosing Party or a third party as a result of the disclosure or loss; and </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The obligation not to disclose Confidential Information [shall survive the termination of this Agreement, and at no time will the Receiving Party or any of its Representatives be permitted to disclose Confidential Information/</w:t>
      </w:r>
      <w:r w:rsidDel="00000000" w:rsidR="00000000" w:rsidRPr="00000000">
        <w:rPr>
          <w:rFonts w:ascii="Arial" w:cs="Arial" w:eastAsia="Arial" w:hAnsi="Arial"/>
          <w:sz w:val="20"/>
          <w:szCs w:val="20"/>
          <w:rtl w:val="0"/>
        </w:rPr>
        <w:t xml:space="preserve">remain in effect until __________ months/years from the date hereof or until the Confidential Information ceases to be a trade secret]</w:t>
      </w:r>
      <w:r w:rsidDel="00000000" w:rsidR="00000000" w:rsidRPr="00000000">
        <w:rPr>
          <w:rFonts w:ascii="Arial" w:cs="Arial" w:eastAsia="Arial" w:hAnsi="Arial"/>
          <w:sz w:val="20"/>
          <w:szCs w:val="20"/>
          <w:vertAlign w:val="baseline"/>
          <w:rtl w:val="0"/>
        </w:rPr>
        <w:t xml:space="preserve">,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0">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4. </w:t>
      </w:r>
      <w:r w:rsidDel="00000000" w:rsidR="00000000" w:rsidRPr="00000000">
        <w:rPr>
          <w:rFonts w:ascii="Arial" w:cs="Arial" w:eastAsia="Arial" w:hAnsi="Arial"/>
          <w:b w:val="1"/>
          <w:sz w:val="20"/>
          <w:szCs w:val="20"/>
          <w:vertAlign w:val="baseline"/>
          <w:rtl w:val="0"/>
        </w:rPr>
        <w:t xml:space="preserve"> Non-Disclosure of Transaction. </w:t>
      </w:r>
      <w:r w:rsidDel="00000000" w:rsidR="00000000" w:rsidRPr="00000000">
        <w:rPr>
          <w:rFonts w:ascii="Arial" w:cs="Arial" w:eastAsia="Arial" w:hAnsi="Arial"/>
          <w:sz w:val="20"/>
          <w:szCs w:val="20"/>
          <w:vertAlign w:val="baseline"/>
          <w:rtl w:val="0"/>
        </w:rPr>
        <w:t xml:space="preserve">Without the Disclosing Party’s prior written consent, neither the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the Disclosing Party and the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3">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Representatives.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Receiving Party will take reasonable steps to ensure that its Representatives adhere to the terms of this Agreement. Receiving Party will be responsible for any breach of this Agreement by any of its Representatives.</w:t>
      </w:r>
      <w:r w:rsidDel="00000000" w:rsidR="00000000" w:rsidRPr="00000000">
        <w:rPr>
          <w:rtl w:val="0"/>
        </w:rPr>
      </w:r>
    </w:p>
    <w:p w:rsidR="00000000" w:rsidDel="00000000" w:rsidP="00000000" w:rsidRDefault="00000000" w:rsidRPr="00000000" w14:paraId="00000044">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5">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Disclaimer. </w:t>
      </w:r>
      <w:r w:rsidDel="00000000" w:rsidR="00000000" w:rsidRPr="00000000">
        <w:rPr>
          <w:rFonts w:ascii="Arial" w:cs="Arial" w:eastAsia="Arial" w:hAnsi="Arial"/>
          <w:sz w:val="20"/>
          <w:szCs w:val="20"/>
          <w:highlight w:val="white"/>
          <w:rtl w:val="0"/>
        </w:rPr>
        <w:t xml:space="preserve">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7">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Remedies. </w:t>
      </w:r>
      <w:r w:rsidDel="00000000" w:rsidR="00000000" w:rsidRPr="00000000">
        <w:rPr>
          <w:rFonts w:ascii="Arial" w:cs="Arial" w:eastAsia="Arial" w:hAnsi="Arial"/>
          <w:sz w:val="20"/>
          <w:szCs w:val="20"/>
          <w:highlight w:val="white"/>
          <w:rtl w:val="0"/>
        </w:rPr>
        <w:t xml:space="preserve">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r w:rsidDel="00000000" w:rsidR="00000000" w:rsidRPr="00000000">
        <w:rPr>
          <w:rtl w:val="0"/>
        </w:rPr>
      </w:r>
    </w:p>
    <w:p w:rsidR="00000000" w:rsidDel="00000000" w:rsidP="00000000" w:rsidRDefault="00000000" w:rsidRPr="00000000" w14:paraId="00000048">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9">
      <w:pPr>
        <w:pageBreakBefore w:val="0"/>
        <w:jc w:val="both"/>
        <w:rPr>
          <w:b w:val="1"/>
          <w:sz w:val="20"/>
          <w:szCs w:val="20"/>
          <w:vertAlign w:val="baseline"/>
        </w:rPr>
      </w:pP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Notices.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4C">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4D">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4E">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0">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1">
      <w:pPr>
        <w:widowControl w:val="1"/>
        <w:rPr/>
      </w:pPr>
      <w:r w:rsidDel="00000000" w:rsidR="00000000" w:rsidRPr="00000000">
        <w:rPr>
          <w:rtl w:val="0"/>
        </w:rPr>
      </w:r>
    </w:p>
    <w:p w:rsidR="00000000" w:rsidDel="00000000" w:rsidP="00000000" w:rsidRDefault="00000000" w:rsidRPr="00000000" w14:paraId="00000052">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5">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6">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Fax number: ________________________</w:t>
      </w:r>
    </w:p>
    <w:p w:rsidR="00000000" w:rsidDel="00000000" w:rsidP="00000000" w:rsidRDefault="00000000" w:rsidRPr="00000000" w14:paraId="00000058">
      <w:pPr>
        <w:pageBreakBefore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9">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5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5C">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completion of the Transaction or</w:t>
      </w:r>
    </w:p>
    <w:p w:rsidR="00000000" w:rsidDel="00000000" w:rsidP="00000000" w:rsidRDefault="00000000" w:rsidRPr="00000000" w14:paraId="0000005D">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5E">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F">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Amendment.</w:t>
      </w:r>
      <w:r w:rsidDel="00000000" w:rsidR="00000000" w:rsidRPr="00000000">
        <w:rPr>
          <w:rFonts w:ascii="Arial" w:cs="Arial" w:eastAsia="Arial" w:hAnsi="Arial"/>
          <w:sz w:val="20"/>
          <w:szCs w:val="20"/>
          <w:vertAlign w:val="baseline"/>
          <w:rtl w:val="0"/>
        </w:rPr>
        <w:t xml:space="preserve"> This Agreement may be amended or modified only by a written agreement signed by both of the parties. </w:t>
      </w:r>
      <w:r w:rsidDel="00000000" w:rsidR="00000000" w:rsidRPr="00000000">
        <w:rPr>
          <w:rtl w:val="0"/>
        </w:rPr>
      </w:r>
    </w:p>
    <w:p w:rsidR="00000000" w:rsidDel="00000000" w:rsidP="00000000" w:rsidRDefault="00000000" w:rsidRPr="00000000" w14:paraId="00000060">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1">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Jurisdiction. </w:t>
      </w:r>
      <w:r w:rsidDel="00000000" w:rsidR="00000000" w:rsidRPr="00000000">
        <w:rPr>
          <w:rFonts w:ascii="Arial" w:cs="Arial" w:eastAsia="Arial" w:hAnsi="Arial"/>
          <w:sz w:val="20"/>
          <w:szCs w:val="20"/>
          <w:vertAlign w:val="baseline"/>
          <w:rtl w:val="0"/>
        </w:rPr>
        <w:t xml:space="preserve">This Agreement will be governed by and construed in accordance with the laws of the State of</w:t>
      </w:r>
      <w:r w:rsidDel="00000000" w:rsidR="00000000" w:rsidRPr="00000000">
        <w:rPr>
          <w:rFonts w:ascii="Arial" w:cs="Arial" w:eastAsia="Arial" w:hAnsi="Arial"/>
          <w:sz w:val="20"/>
          <w:szCs w:val="20"/>
          <w:rtl w:val="0"/>
        </w:rPr>
        <w:t xml:space="preserve">  _________________</w:t>
      </w:r>
      <w:r w:rsidDel="00000000" w:rsidR="00000000" w:rsidRPr="00000000">
        <w:rPr>
          <w:rFonts w:ascii="Arial" w:cs="Arial" w:eastAsia="Arial" w:hAnsi="Arial"/>
          <w:sz w:val="20"/>
          <w:szCs w:val="20"/>
          <w:vertAlign w:val="baseline"/>
          <w:rtl w:val="0"/>
        </w:rPr>
        <w:t xml:space="preserve">, without regard to the principles of conflict of laws. Each party consents to the exclusive jurisdiction of the courts located in the </w:t>
      </w:r>
      <w:r w:rsidDel="00000000" w:rsidR="00000000" w:rsidRPr="00000000">
        <w:rPr>
          <w:rFonts w:ascii="Arial" w:cs="Arial" w:eastAsia="Arial" w:hAnsi="Arial"/>
          <w:sz w:val="20"/>
          <w:szCs w:val="20"/>
          <w:rtl w:val="0"/>
        </w:rPr>
        <w:t xml:space="preserve">State of  _________________</w:t>
      </w:r>
      <w:r w:rsidDel="00000000" w:rsidR="00000000" w:rsidRPr="00000000">
        <w:rPr>
          <w:rFonts w:ascii="Arial" w:cs="Arial" w:eastAsia="Arial" w:hAnsi="Arial"/>
          <w:sz w:val="20"/>
          <w:szCs w:val="20"/>
          <w:vertAlign w:val="baseline"/>
          <w:rtl w:val="0"/>
        </w:rPr>
        <w:t xml:space="preserve"> for any legal action, suit or proceeding arising out of or in connection with this Agreement. Each party further waives any objection to the laying of venue for any such suit, action or proceeding in such courts. </w:t>
      </w:r>
      <w:r w:rsidDel="00000000" w:rsidR="00000000" w:rsidRPr="00000000">
        <w:rPr>
          <w:rtl w:val="0"/>
        </w:rPr>
      </w:r>
    </w:p>
    <w:p w:rsidR="00000000" w:rsidDel="00000000" w:rsidP="00000000" w:rsidRDefault="00000000" w:rsidRPr="00000000" w14:paraId="00000062">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pageBreakBefore w:val="0"/>
        <w:jc w:val="both"/>
        <w:rPr>
          <w:rFonts w:ascii="Times New Roman" w:cs="Times New Roman" w:eastAsia="Times New Roman" w:hAnsi="Times New Roman"/>
          <w:sz w:val="20"/>
          <w:szCs w:val="20"/>
          <w:vertAlign w:val="baseline"/>
        </w:rPr>
      </w:pPr>
      <w:r w:rsidDel="00000000" w:rsidR="00000000" w:rsidRPr="00000000">
        <w:rPr>
          <w:rFonts w:ascii="Arial" w:cs="Arial" w:eastAsia="Arial" w:hAnsi="Arial"/>
          <w:sz w:val="20"/>
          <w:szCs w:val="20"/>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Miscellaneous.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highlight w:val="white"/>
          <w:rtl w:val="0"/>
        </w:rPr>
        <w:t xml:space="preserve">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r w:rsidDel="00000000" w:rsidR="00000000" w:rsidRPr="00000000">
        <w:rPr>
          <w:rtl w:val="0"/>
        </w:rPr>
      </w:r>
    </w:p>
    <w:p w:rsidR="00000000" w:rsidDel="00000000" w:rsidP="00000000" w:rsidRDefault="00000000" w:rsidRPr="00000000" w14:paraId="00000064">
      <w:pPr>
        <w:pageBreakBefore w:val="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WITNESS WHEREOF, the parties hereto have executed this Agreement as of the date first written above.</w:t>
        <w:br w:type="textWrapping"/>
        <w:br w:type="textWrapping"/>
      </w:r>
    </w:p>
    <w:p w:rsidR="00000000" w:rsidDel="00000000" w:rsidP="00000000" w:rsidRDefault="00000000" w:rsidRPr="00000000" w14:paraId="00000066">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Disclosing Party:</w:t>
      </w:r>
    </w:p>
    <w:p w:rsidR="00000000" w:rsidDel="00000000" w:rsidP="00000000" w:rsidRDefault="00000000" w:rsidRPr="00000000" w14:paraId="00000067">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widowControl w:val="1"/>
        <w:rPr>
          <w:rFonts w:ascii="Arial" w:cs="Arial" w:eastAsia="Arial" w:hAnsi="Arial"/>
          <w:sz w:val="20"/>
          <w:szCs w:val="20"/>
          <w:vertAlign w:val="baseline"/>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B">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C">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D">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E">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w:t>
            </w:r>
            <w:r w:rsidDel="00000000" w:rsidR="00000000" w:rsidRPr="00000000">
              <w:rPr>
                <w:rFonts w:ascii="Arial" w:cs="Arial" w:eastAsia="Arial" w:hAnsi="Arial"/>
                <w:sz w:val="20"/>
                <w:szCs w:val="20"/>
                <w:vertAlign w:val="baseline"/>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F">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Full Name</w:t>
            </w:r>
          </w:p>
        </w:tc>
      </w:tr>
    </w:tbl>
    <w:p w:rsidR="00000000" w:rsidDel="00000000" w:rsidP="00000000" w:rsidRDefault="00000000" w:rsidRPr="00000000" w14:paraId="00000071">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2">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widowControl w:val="1"/>
        <w:jc w:val="center"/>
        <w:rPr>
          <w:rFonts w:ascii="Arial" w:cs="Arial" w:eastAsia="Arial" w:hAnsi="Arial"/>
          <w:sz w:val="20"/>
          <w:szCs w:val="20"/>
          <w:vertAlign w:val="baseline"/>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4">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5">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6">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7">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Representative</w:t>
            </w:r>
          </w:p>
          <w:p w:rsidR="00000000" w:rsidDel="00000000" w:rsidP="00000000" w:rsidRDefault="00000000" w:rsidRPr="00000000" w14:paraId="00000078">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tcMar>
              <w:top w:w="15.0" w:type="dxa"/>
              <w:left w:w="15.0" w:type="dxa"/>
              <w:bottom w:w="15.0" w:type="dxa"/>
              <w:right w:w="15.0" w:type="dxa"/>
            </w:tcMar>
          </w:tcPr>
          <w:p w:rsidR="00000000" w:rsidDel="00000000" w:rsidP="00000000" w:rsidRDefault="00000000" w:rsidRPr="00000000" w14:paraId="00000079">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Disclosing Party </w:t>
            </w:r>
            <w:r w:rsidDel="00000000" w:rsidR="00000000" w:rsidRPr="00000000">
              <w:rPr>
                <w:rFonts w:ascii="Arial" w:cs="Arial" w:eastAsia="Arial" w:hAnsi="Arial"/>
                <w:sz w:val="20"/>
                <w:szCs w:val="20"/>
                <w:vertAlign w:val="baseline"/>
                <w:rtl w:val="0"/>
              </w:rPr>
              <w:t xml:space="preserve">Representative</w:t>
            </w:r>
          </w:p>
          <w:p w:rsidR="00000000" w:rsidDel="00000000" w:rsidP="00000000" w:rsidRDefault="00000000" w:rsidRPr="00000000" w14:paraId="0000007B">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 and Title</w:t>
            </w:r>
          </w:p>
        </w:tc>
      </w:tr>
    </w:tbl>
    <w:p w:rsidR="00000000" w:rsidDel="00000000" w:rsidP="00000000" w:rsidRDefault="00000000" w:rsidRPr="00000000" w14:paraId="0000007C">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Receiving Party:</w:t>
      </w:r>
    </w:p>
    <w:p w:rsidR="00000000" w:rsidDel="00000000" w:rsidP="00000000" w:rsidRDefault="00000000" w:rsidRPr="00000000" w14:paraId="00000081">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widowControl w:val="1"/>
        <w:rPr>
          <w:rFonts w:ascii="Arial" w:cs="Arial" w:eastAsia="Arial" w:hAnsi="Arial"/>
          <w:sz w:val="20"/>
          <w:szCs w:val="20"/>
          <w:vertAlign w:val="baseline"/>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6">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8">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Signature</w:t>
            </w:r>
          </w:p>
        </w:tc>
        <w:tc>
          <w:tcPr>
            <w:tcMar>
              <w:top w:w="15.0" w:type="dxa"/>
              <w:left w:w="15.0" w:type="dxa"/>
              <w:bottom w:w="15.0" w:type="dxa"/>
              <w:right w:w="15.0" w:type="dxa"/>
            </w:tcMar>
          </w:tcPr>
          <w:p w:rsidR="00000000" w:rsidDel="00000000" w:rsidP="00000000" w:rsidRDefault="00000000" w:rsidRPr="00000000" w14:paraId="00000089">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A">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Full Name</w:t>
            </w:r>
          </w:p>
        </w:tc>
      </w:tr>
    </w:tbl>
    <w:p w:rsidR="00000000" w:rsidDel="00000000" w:rsidP="00000000" w:rsidRDefault="00000000" w:rsidRPr="00000000" w14:paraId="0000008B">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8C">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widowControl w:val="1"/>
        <w:jc w:val="center"/>
        <w:rPr>
          <w:rFonts w:ascii="Arial" w:cs="Arial" w:eastAsia="Arial" w:hAnsi="Arial"/>
          <w:sz w:val="20"/>
          <w:szCs w:val="20"/>
          <w:vertAlign w:val="baseline"/>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widowControl w:val="1"/>
              <w:rPr>
                <w:rFonts w:ascii="Arial" w:cs="Arial" w:eastAsia="Arial" w:hAnsi="Arial"/>
                <w:sz w:val="20"/>
                <w:szCs w:val="20"/>
                <w:vertAlign w:val="baseline"/>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0">
            <w:pPr>
              <w:widowControl w:val="1"/>
              <w:rPr>
                <w:rFonts w:ascii="Arial" w:cs="Arial" w:eastAsia="Arial" w:hAnsi="Arial"/>
                <w:sz w:val="20"/>
                <w:szCs w:val="20"/>
                <w:vertAlign w:val="baseline"/>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1">
            <w:pPr>
              <w:widowControl w:val="1"/>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Representative</w:t>
            </w:r>
          </w:p>
          <w:p w:rsidR="00000000" w:rsidDel="00000000" w:rsidP="00000000" w:rsidRDefault="00000000" w:rsidRPr="00000000" w14:paraId="00000093">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tcMar>
              <w:top w:w="15.0" w:type="dxa"/>
              <w:left w:w="15.0" w:type="dxa"/>
              <w:bottom w:w="15.0" w:type="dxa"/>
              <w:right w:w="15.0" w:type="dxa"/>
            </w:tcMar>
          </w:tcPr>
          <w:p w:rsidR="00000000" w:rsidDel="00000000" w:rsidP="00000000" w:rsidRDefault="00000000" w:rsidRPr="00000000" w14:paraId="00000094">
            <w:pPr>
              <w:widowControl w:val="1"/>
              <w:rPr>
                <w:rFonts w:ascii="Arial" w:cs="Arial" w:eastAsia="Arial" w:hAnsi="Arial"/>
                <w:sz w:val="20"/>
                <w:szCs w:val="20"/>
                <w:vertAlign w:val="baseline"/>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5">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Receiving Party</w:t>
            </w:r>
            <w:r w:rsidDel="00000000" w:rsidR="00000000" w:rsidRPr="00000000">
              <w:rPr>
                <w:rFonts w:ascii="Arial" w:cs="Arial" w:eastAsia="Arial" w:hAnsi="Arial"/>
                <w:sz w:val="20"/>
                <w:szCs w:val="20"/>
                <w:vertAlign w:val="baseline"/>
                <w:rtl w:val="0"/>
              </w:rPr>
              <w:t xml:space="preserve"> Representative</w:t>
            </w:r>
          </w:p>
          <w:p w:rsidR="00000000" w:rsidDel="00000000" w:rsidP="00000000" w:rsidRDefault="00000000" w:rsidRPr="00000000" w14:paraId="00000096">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 and Title</w:t>
            </w:r>
          </w:p>
        </w:tc>
      </w:tr>
    </w:tbl>
    <w:p w:rsidR="00000000" w:rsidDel="00000000" w:rsidP="00000000" w:rsidRDefault="00000000" w:rsidRPr="00000000" w14:paraId="00000097">
      <w:pPr>
        <w:widowControl w:val="1"/>
        <w:jc w:val="center"/>
        <w:rPr>
          <w:rFonts w:ascii="Arial" w:cs="Arial" w:eastAsia="Arial" w:hAnsi="Arial"/>
          <w:sz w:val="20"/>
          <w:szCs w:val="20"/>
        </w:rPr>
      </w:pPr>
      <w:r w:rsidDel="00000000" w:rsidR="00000000" w:rsidRPr="00000000">
        <w:rPr>
          <w:rtl w:val="0"/>
        </w:rPr>
      </w:r>
    </w:p>
    <w:tbl>
      <w:tblPr>
        <w:tblStyle w:val="Table6"/>
        <w:jc w:val="center"/>
        <w:tblLayout w:type="fixed"/>
        <w:tblLook w:val="0000"/>
      </w:tblPr>
      <w:tblGrid>
        <w:gridCol w:w="9360"/>
        <w:tblGridChange w:id="0">
          <w:tblGrid>
            <w:gridCol w:w="9360"/>
          </w:tblGrid>
        </w:tblGridChange>
      </w:tblGrid>
    </w:tbl>
    <w:p w:rsidR="00000000" w:rsidDel="00000000" w:rsidP="00000000" w:rsidRDefault="00000000" w:rsidRPr="00000000" w14:paraId="00000098">
      <w:pPr>
        <w:pageBreakBefore w:val="0"/>
        <w:spacing w:line="276" w:lineRule="auto"/>
        <w:rPr>
          <w:rFonts w:ascii="Arial" w:cs="Arial" w:eastAsia="Arial" w:hAnsi="Arial"/>
          <w:sz w:val="20"/>
          <w:szCs w:val="20"/>
        </w:rPr>
      </w:pPr>
      <w:r w:rsidDel="00000000" w:rsidR="00000000" w:rsidRPr="00000000">
        <w:rPr>
          <w:rtl w:val="0"/>
        </w:rPr>
      </w:r>
    </w:p>
    <w:tbl>
      <w:tblPr>
        <w:tblStyle w:val="Table7"/>
        <w:jc w:val="center"/>
        <w:tblLayout w:type="fixed"/>
        <w:tblLook w:val="0000"/>
      </w:tblPr>
      <w:tblGrid>
        <w:gridCol w:w="9360"/>
        <w:tblGridChange w:id="0">
          <w:tblGrid>
            <w:gridCol w:w="9360"/>
          </w:tblGrid>
        </w:tblGridChange>
      </w:tblGrid>
    </w:tbl>
    <w:p w:rsidR="00000000" w:rsidDel="00000000" w:rsidP="00000000" w:rsidRDefault="00000000" w:rsidRPr="00000000" w14:paraId="00000099">
      <w:pPr>
        <w:pageBreakBefore w:val="0"/>
        <w:spacing w:line="276" w:lineRule="auto"/>
        <w:rPr>
          <w:rFonts w:ascii="Arial" w:cs="Arial" w:eastAsia="Arial" w:hAnsi="Arial"/>
          <w:sz w:val="20"/>
          <w:szCs w:val="20"/>
        </w:rPr>
      </w:pPr>
      <w:r w:rsidDel="00000000" w:rsidR="00000000" w:rsidRPr="00000000">
        <w:rPr>
          <w:rtl w:val="0"/>
        </w:rPr>
      </w:r>
    </w:p>
    <w:tbl>
      <w:tblPr>
        <w:tblStyle w:val="Table8"/>
        <w:jc w:val="center"/>
        <w:tblLayout w:type="fixed"/>
        <w:tblLook w:val="0000"/>
      </w:tblPr>
      <w:tblGrid>
        <w:gridCol w:w="9360"/>
        <w:tblGridChange w:id="0">
          <w:tblGrid>
            <w:gridCol w:w="9360"/>
          </w:tblGrid>
        </w:tblGridChange>
      </w:tblGrid>
    </w:tbl>
    <w:p w:rsidR="00000000" w:rsidDel="00000000" w:rsidP="00000000" w:rsidRDefault="00000000" w:rsidRPr="00000000" w14:paraId="0000009A">
      <w:pPr>
        <w:pageBreakBefore w:val="0"/>
        <w:spacing w:line="276" w:lineRule="auto"/>
        <w:rPr>
          <w:rFonts w:ascii="Arial" w:cs="Arial" w:eastAsia="Arial" w:hAnsi="Arial"/>
          <w:sz w:val="20"/>
          <w:szCs w:val="20"/>
        </w:rPr>
      </w:pPr>
      <w:r w:rsidDel="00000000" w:rsidR="00000000" w:rsidRPr="00000000">
        <w:rPr>
          <w:rtl w:val="0"/>
        </w:rPr>
      </w:r>
    </w:p>
    <w:tbl>
      <w:tblPr>
        <w:tblStyle w:val="Table9"/>
        <w:jc w:val="center"/>
        <w:tblLayout w:type="fixed"/>
        <w:tblLook w:val="0000"/>
      </w:tblPr>
      <w:tblGrid>
        <w:gridCol w:w="9360"/>
        <w:tblGridChange w:id="0">
          <w:tblGrid>
            <w:gridCol w:w="9360"/>
          </w:tblGrid>
        </w:tblGridChange>
      </w:tblGrid>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0">
          <w:pPr>
            <w:jc w:val="right"/>
            <w:rPr>
              <w:vertAlign w:val="baseline"/>
            </w:rPr>
          </w:pPr>
          <w:r w:rsidDel="00000000" w:rsidR="00000000" w:rsidRPr="00000000">
            <w:rPr>
              <w:rtl w:val="0"/>
            </w:rPr>
          </w:r>
        </w:p>
      </w:tc>
    </w:tr>
  </w:tbl>
  <w:p w:rsidR="00000000" w:rsidDel="00000000" w:rsidP="00000000" w:rsidRDefault="00000000" w:rsidRPr="00000000" w14:paraId="000000A1">
    <w:pPr>
      <w:widowControl w:val="1"/>
      <w:tabs>
        <w:tab w:val="center" w:leader="none" w:pos="4680"/>
        <w:tab w:val="right" w:leader="none" w:pos="9360"/>
      </w:tabs>
      <w:rPr/>
    </w:pPr>
    <w:hyperlink r:id="rId1">
      <w:r w:rsidDel="00000000" w:rsidR="00000000" w:rsidRPr="00000000">
        <w:rPr>
          <w:color w:val="1155cc"/>
          <w:u w:val="single"/>
        </w:rPr>
        <w:drawing>
          <wp:inline distB="0" distT="0" distL="0" distR="0">
            <wp:extent cx="204788" cy="204788"/>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4788"/>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bvkrG71R9Wx2HiLwWRdMCcrUSA==">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