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Florid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FLORIDA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